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4D1EC" w14:textId="77777777" w:rsidR="000E025F" w:rsidRPr="00C803F3" w:rsidRDefault="000E025F"/>
    <w:sdt>
      <w:sdtPr>
        <w:alias w:val="Title"/>
        <w:tag w:val="Title"/>
        <w:id w:val="1323468504"/>
        <w:placeholder>
          <w:docPart w:val="6CC89BFDBAEF4F5D8766DB82FCFE04FE"/>
        </w:placeholder>
        <w:text w:multiLine="1"/>
      </w:sdtPr>
      <w:sdtEndPr/>
      <w:sdtContent>
        <w:p w14:paraId="3FF63BCD" w14:textId="1C7BF40D" w:rsidR="009B6F95" w:rsidRPr="00C803F3" w:rsidRDefault="007262F8" w:rsidP="000C64BB">
          <w:pPr>
            <w:pStyle w:val="Title1"/>
            <w:ind w:left="0" w:firstLine="0"/>
          </w:pPr>
          <w:r>
            <w:t>DCLG Technical Consultation on the 2018/19 Local Government Finance S</w:t>
          </w:r>
          <w:r w:rsidR="003B6080">
            <w:t>ettlement</w:t>
          </w:r>
        </w:p>
      </w:sdtContent>
    </w:sdt>
    <w:p w14:paraId="646104F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7909056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20E954" w14:textId="77777777" w:rsidR="00795C95" w:rsidRDefault="000C64BB" w:rsidP="00B84F31">
          <w:pPr>
            <w:ind w:left="0" w:firstLine="0"/>
            <w:rPr>
              <w:rStyle w:val="Title3Char"/>
            </w:rPr>
          </w:pPr>
          <w:r>
            <w:rPr>
              <w:rStyle w:val="Title3Char"/>
            </w:rPr>
            <w:t>For discussion.</w:t>
          </w:r>
        </w:p>
      </w:sdtContent>
    </w:sdt>
    <w:p w14:paraId="0BA41C40"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31DC89D5" w14:textId="77777777" w:rsidR="009B6F95" w:rsidRPr="00A627DD" w:rsidRDefault="009B6F95" w:rsidP="00B84F31">
          <w:pPr>
            <w:ind w:left="0" w:firstLine="0"/>
          </w:pPr>
          <w:r w:rsidRPr="00C803F3">
            <w:rPr>
              <w:rStyle w:val="Style6"/>
            </w:rPr>
            <w:t>Summary</w:t>
          </w:r>
        </w:p>
      </w:sdtContent>
    </w:sdt>
    <w:p w14:paraId="74A08E43" w14:textId="6F25A90E" w:rsidR="009B6F95" w:rsidRDefault="000C64BB" w:rsidP="00B84F31">
      <w:pPr>
        <w:pStyle w:val="Title3"/>
        <w:ind w:left="0" w:firstLine="0"/>
      </w:pPr>
      <w:r>
        <w:t>This report sets out the key points contained within the Government’s technical consultation on the 2018/19 local government finance settlement and asks members for views on</w:t>
      </w:r>
      <w:r w:rsidR="00F96CFC">
        <w:t xml:space="preserve"> the </w:t>
      </w:r>
      <w:r>
        <w:t>LGA</w:t>
      </w:r>
      <w:r w:rsidR="00F96CFC">
        <w:t>’s</w:t>
      </w:r>
      <w:r>
        <w:t xml:space="preserve"> </w:t>
      </w:r>
      <w:r w:rsidR="00CA36C2">
        <w:t xml:space="preserve">draft </w:t>
      </w:r>
      <w:r>
        <w:t>response.</w:t>
      </w:r>
    </w:p>
    <w:p w14:paraId="4E7E9108" w14:textId="77777777" w:rsidR="009B6F95" w:rsidRDefault="009B6F95" w:rsidP="00B84F31">
      <w:pPr>
        <w:pStyle w:val="Title3"/>
      </w:pPr>
    </w:p>
    <w:p w14:paraId="688EC0F0"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8240" behindDoc="0" locked="0" layoutInCell="1" allowOverlap="1" wp14:anchorId="7239A34E" wp14:editId="283ACCDE">
                <wp:simplePos x="0" y="0"/>
                <wp:positionH relativeFrom="margin">
                  <wp:align>right</wp:align>
                </wp:positionH>
                <wp:positionV relativeFrom="paragraph">
                  <wp:posOffset>71120</wp:posOffset>
                </wp:positionV>
                <wp:extent cx="5705475" cy="1952625"/>
                <wp:effectExtent l="0" t="0" r="9525" b="158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275E3" w14:textId="77777777" w:rsidR="00B86C51" w:rsidRDefault="00B86C51"/>
                          <w:sdt>
                            <w:sdtPr>
                              <w:rPr>
                                <w:rStyle w:val="Style6"/>
                              </w:rPr>
                              <w:alias w:val="Recommendations"/>
                              <w:tag w:val="Recommendations"/>
                              <w:id w:val="-1634171231"/>
                              <w:placeholder>
                                <w:docPart w:val="6A9E8857DB8647FABF64567742B78AD3"/>
                              </w:placeholder>
                            </w:sdtPr>
                            <w:sdtEndPr>
                              <w:rPr>
                                <w:rStyle w:val="Style6"/>
                              </w:rPr>
                            </w:sdtEndPr>
                            <w:sdtContent>
                              <w:p w14:paraId="5571362B" w14:textId="48351EBF" w:rsidR="00B86C51" w:rsidRPr="00A627DD" w:rsidRDefault="007262F8" w:rsidP="00B84F31">
                                <w:pPr>
                                  <w:ind w:left="0" w:firstLine="0"/>
                                </w:pPr>
                                <w:r>
                                  <w:rPr>
                                    <w:rStyle w:val="Style6"/>
                                  </w:rPr>
                                  <w:t>Recommendation</w:t>
                                </w:r>
                              </w:p>
                            </w:sdtContent>
                          </w:sdt>
                          <w:p w14:paraId="7337EC01" w14:textId="04DE03C0" w:rsidR="00B86C51" w:rsidRDefault="00B86C51" w:rsidP="00B84F31">
                            <w:pPr>
                              <w:pStyle w:val="Title3"/>
                              <w:ind w:left="0" w:firstLine="0"/>
                            </w:pPr>
                            <w:r>
                              <w:t xml:space="preserve">That </w:t>
                            </w:r>
                            <w:r w:rsidR="007262F8">
                              <w:t>the Leadership Boar</w:t>
                            </w:r>
                            <w:bookmarkStart w:id="0" w:name="_GoBack"/>
                            <w:bookmarkEnd w:id="0"/>
                            <w:r w:rsidR="007262F8">
                              <w:t>d</w:t>
                            </w:r>
                            <w:r>
                              <w:t xml:space="preserve"> discuss the consultation document and provide comments on the LGA’s draft response.</w:t>
                            </w:r>
                          </w:p>
                          <w:p w14:paraId="4365E124" w14:textId="15955E44" w:rsidR="00B86C51" w:rsidRPr="00A627DD" w:rsidRDefault="00A2430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09528F29" w14:textId="3F4AD4A9" w:rsidR="00A402C0" w:rsidRPr="00B84F31" w:rsidRDefault="00B86C51" w:rsidP="00B84F31">
                            <w:pPr>
                              <w:pStyle w:val="Title3"/>
                              <w:ind w:left="0" w:firstLine="0"/>
                            </w:pPr>
                            <w:r>
                              <w:t>Officers to proceed as directed.</w:t>
                            </w:r>
                          </w:p>
                          <w:p w14:paraId="290DA1CD" w14:textId="77777777" w:rsidR="00B86C51" w:rsidRDefault="00B86C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9A34E"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0C0275E3" w14:textId="77777777" w:rsidR="00B86C51" w:rsidRDefault="00B86C51"/>
                    <w:sdt>
                      <w:sdtPr>
                        <w:rPr>
                          <w:rStyle w:val="Style6"/>
                        </w:rPr>
                        <w:alias w:val="Recommendations"/>
                        <w:tag w:val="Recommendations"/>
                        <w:id w:val="-1634171231"/>
                        <w:placeholder>
                          <w:docPart w:val="6A9E8857DB8647FABF64567742B78AD3"/>
                        </w:placeholder>
                      </w:sdtPr>
                      <w:sdtEndPr>
                        <w:rPr>
                          <w:rStyle w:val="Style6"/>
                        </w:rPr>
                      </w:sdtEndPr>
                      <w:sdtContent>
                        <w:p w14:paraId="5571362B" w14:textId="48351EBF" w:rsidR="00B86C51" w:rsidRPr="00A627DD" w:rsidRDefault="007262F8" w:rsidP="00B84F31">
                          <w:pPr>
                            <w:ind w:left="0" w:firstLine="0"/>
                          </w:pPr>
                          <w:r>
                            <w:rPr>
                              <w:rStyle w:val="Style6"/>
                            </w:rPr>
                            <w:t>Recommendation</w:t>
                          </w:r>
                        </w:p>
                      </w:sdtContent>
                    </w:sdt>
                    <w:p w14:paraId="7337EC01" w14:textId="04DE03C0" w:rsidR="00B86C51" w:rsidRDefault="00B86C51" w:rsidP="00B84F31">
                      <w:pPr>
                        <w:pStyle w:val="Title3"/>
                        <w:ind w:left="0" w:firstLine="0"/>
                      </w:pPr>
                      <w:r>
                        <w:t xml:space="preserve">That </w:t>
                      </w:r>
                      <w:r w:rsidR="007262F8">
                        <w:t>the Leadership Boar</w:t>
                      </w:r>
                      <w:bookmarkStart w:id="1" w:name="_GoBack"/>
                      <w:bookmarkEnd w:id="1"/>
                      <w:r w:rsidR="007262F8">
                        <w:t>d</w:t>
                      </w:r>
                      <w:r>
                        <w:t xml:space="preserve"> discuss the consultation document and provide comments on the LGA’s draft response.</w:t>
                      </w:r>
                    </w:p>
                    <w:p w14:paraId="4365E124" w14:textId="15955E44" w:rsidR="00B86C51" w:rsidRPr="00A627DD" w:rsidRDefault="00A2430C"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09528F29" w14:textId="3F4AD4A9" w:rsidR="00A402C0" w:rsidRPr="00B84F31" w:rsidRDefault="00B86C51" w:rsidP="00B84F31">
                      <w:pPr>
                        <w:pStyle w:val="Title3"/>
                        <w:ind w:left="0" w:firstLine="0"/>
                      </w:pPr>
                      <w:r>
                        <w:t>Officers to proceed as directed.</w:t>
                      </w:r>
                    </w:p>
                    <w:p w14:paraId="290DA1CD" w14:textId="77777777" w:rsidR="00B86C51" w:rsidRDefault="00B86C51"/>
                  </w:txbxContent>
                </v:textbox>
                <w10:wrap anchorx="margin"/>
              </v:shape>
            </w:pict>
          </mc:Fallback>
        </mc:AlternateContent>
      </w:r>
    </w:p>
    <w:p w14:paraId="478C99A5" w14:textId="77777777" w:rsidR="009B6F95" w:rsidRDefault="009B6F95" w:rsidP="00B84F31">
      <w:pPr>
        <w:pStyle w:val="Title3"/>
      </w:pPr>
    </w:p>
    <w:p w14:paraId="77EF1C57" w14:textId="77777777" w:rsidR="009B6F95" w:rsidRDefault="009B6F95" w:rsidP="00B84F31">
      <w:pPr>
        <w:pStyle w:val="Title3"/>
      </w:pPr>
    </w:p>
    <w:p w14:paraId="2B1F27CC" w14:textId="77777777" w:rsidR="009B6F95" w:rsidRDefault="009B6F95" w:rsidP="00B84F31">
      <w:pPr>
        <w:pStyle w:val="Title3"/>
      </w:pPr>
    </w:p>
    <w:p w14:paraId="6546900E" w14:textId="77777777" w:rsidR="009B6F95" w:rsidRDefault="009B6F95" w:rsidP="00B84F31">
      <w:pPr>
        <w:pStyle w:val="Title3"/>
      </w:pPr>
    </w:p>
    <w:p w14:paraId="5F1145D8" w14:textId="77777777" w:rsidR="009B6F95" w:rsidRDefault="009B6F95" w:rsidP="00B84F31">
      <w:pPr>
        <w:pStyle w:val="Title3"/>
      </w:pPr>
    </w:p>
    <w:p w14:paraId="34B16ABA" w14:textId="77777777" w:rsidR="009B6F95" w:rsidRDefault="009B6F95" w:rsidP="00B84F31">
      <w:pPr>
        <w:pStyle w:val="Title3"/>
      </w:pPr>
    </w:p>
    <w:p w14:paraId="155833B2" w14:textId="77777777" w:rsidR="009B6F95" w:rsidRDefault="009B6F95" w:rsidP="00B84F31">
      <w:pPr>
        <w:pStyle w:val="Title3"/>
      </w:pPr>
    </w:p>
    <w:p w14:paraId="73C3EA22" w14:textId="77777777" w:rsidR="009B6F95" w:rsidRDefault="009B6F95" w:rsidP="00B84F31">
      <w:pPr>
        <w:pStyle w:val="Title3"/>
      </w:pPr>
    </w:p>
    <w:p w14:paraId="3DFA1C94" w14:textId="77777777" w:rsidR="009B6F95" w:rsidRDefault="009B6F95" w:rsidP="00B84F31">
      <w:pPr>
        <w:pStyle w:val="Title3"/>
      </w:pPr>
    </w:p>
    <w:p w14:paraId="3F2727EB" w14:textId="77777777" w:rsidR="009B6F95" w:rsidRPr="00C803F3" w:rsidRDefault="00A2430C" w:rsidP="000E025F">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r w:rsidR="00017ADE">
        <w:t>Sarah Pickup</w:t>
      </w:r>
    </w:p>
    <w:p w14:paraId="5C332727" w14:textId="77777777" w:rsidR="009B6F95" w:rsidRDefault="00A2430C" w:rsidP="000E025F">
      <w:sdt>
        <w:sdtPr>
          <w:rPr>
            <w:rStyle w:val="Style2"/>
          </w:rPr>
          <w:id w:val="1940027828"/>
          <w:lock w:val="contentLocked"/>
          <w:placeholder>
            <w:docPart w:val="6C6BC0983EA245BD9BD8EA0069EBA04E"/>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017ADE">
        <w:t>Deputy Chief Executive</w:t>
      </w:r>
    </w:p>
    <w:p w14:paraId="3171F9A1" w14:textId="77777777" w:rsidR="009B6F95" w:rsidRDefault="00A2430C" w:rsidP="000E025F">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4213CE21FCB4D8098FC099997EA04EA"/>
          </w:placeholder>
          <w:text w:multiLine="1"/>
        </w:sdtPr>
        <w:sdtEndPr/>
        <w:sdtContent>
          <w:r w:rsidR="00F96CFC" w:rsidRPr="00C803F3">
            <w:t>020</w:t>
          </w:r>
          <w:r w:rsidR="00F96CFC">
            <w:t xml:space="preserve"> </w:t>
          </w:r>
          <w:r w:rsidR="00F96CFC" w:rsidRPr="00C803F3">
            <w:t>7</w:t>
          </w:r>
          <w:r w:rsidR="00017ADE">
            <w:t>664 3141</w:t>
          </w:r>
        </w:sdtContent>
      </w:sdt>
    </w:p>
    <w:p w14:paraId="7C8275FE" w14:textId="77777777" w:rsidR="009B6F95" w:rsidRDefault="00A2430C" w:rsidP="00B84F31">
      <w:pPr>
        <w:pStyle w:val="Title3"/>
      </w:pPr>
      <w:sdt>
        <w:sdtPr>
          <w:rPr>
            <w:rStyle w:val="Style2"/>
          </w:rPr>
          <w:id w:val="614409820"/>
          <w:lock w:val="contentLocked"/>
          <w:placeholder>
            <w:docPart w:val="C47CD6B4A65E4F318D6FDCF9C1EDAD97"/>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3130DA6E40494B3BB76F97AE409D7EB0"/>
          </w:placeholder>
          <w:text w:multiLine="1"/>
        </w:sdtPr>
        <w:sdtEndPr/>
        <w:sdtContent>
          <w:r w:rsidR="00017ADE">
            <w:t>sarah.pickup</w:t>
          </w:r>
          <w:r w:rsidR="00F96CFC" w:rsidRPr="00C803F3">
            <w:t>@local.gov.uk</w:t>
          </w:r>
          <w:r w:rsidR="00F96CFC">
            <w:t xml:space="preserve"> </w:t>
          </w:r>
        </w:sdtContent>
      </w:sdt>
    </w:p>
    <w:p w14:paraId="33F58FAE" w14:textId="77777777" w:rsidR="009B6F95" w:rsidRPr="00E8118A" w:rsidRDefault="009B6F95" w:rsidP="00B84F31">
      <w:pPr>
        <w:pStyle w:val="Title3"/>
      </w:pPr>
    </w:p>
    <w:p w14:paraId="6E95CA2B" w14:textId="77777777" w:rsidR="009B6F95" w:rsidRPr="00C803F3" w:rsidRDefault="009B6F95" w:rsidP="00B84F31">
      <w:pPr>
        <w:pStyle w:val="Title3"/>
      </w:pPr>
      <w:r w:rsidRPr="00C803F3">
        <w:t xml:space="preserve"> </w:t>
      </w:r>
    </w:p>
    <w:p w14:paraId="0379CA29" w14:textId="77777777" w:rsidR="009B6F95" w:rsidRPr="00C803F3" w:rsidRDefault="009B6F95"/>
    <w:sdt>
      <w:sdtPr>
        <w:alias w:val="Title"/>
        <w:tag w:val="Title"/>
        <w:id w:val="-1381938311"/>
        <w:placeholder>
          <w:docPart w:val="DE8CA15A666D4B9785680A0C75CF849F"/>
        </w:placeholder>
        <w:text w:multiLine="1"/>
      </w:sdtPr>
      <w:sdtEndPr/>
      <w:sdtContent>
        <w:p w14:paraId="121550FE" w14:textId="2828815A" w:rsidR="007262F8" w:rsidRDefault="007262F8" w:rsidP="007262F8">
          <w:pPr>
            <w:pStyle w:val="Title1"/>
            <w:ind w:left="0" w:firstLine="0"/>
          </w:pPr>
          <w:r>
            <w:t>DCLG Technical Consultation on the 2018/19 Local Government Finance Settlement</w:t>
          </w:r>
        </w:p>
      </w:sdtContent>
    </w:sdt>
    <w:p w14:paraId="19D60864" w14:textId="307DE46F" w:rsidR="009B6F95" w:rsidRDefault="000C64BB" w:rsidP="007262F8">
      <w:pPr>
        <w:pStyle w:val="Title1"/>
        <w:spacing w:after="0" w:line="240" w:lineRule="auto"/>
        <w:ind w:left="0" w:firstLine="0"/>
        <w:rPr>
          <w:rStyle w:val="Style6"/>
          <w:b/>
        </w:rPr>
      </w:pPr>
      <w:r w:rsidRPr="007262F8">
        <w:rPr>
          <w:rStyle w:val="Style6"/>
          <w:b/>
        </w:rPr>
        <w:t>Introduction</w:t>
      </w:r>
    </w:p>
    <w:p w14:paraId="1807473C" w14:textId="77777777" w:rsidR="007262F8" w:rsidRPr="007262F8" w:rsidRDefault="007262F8" w:rsidP="007262F8">
      <w:pPr>
        <w:pStyle w:val="Title1"/>
        <w:spacing w:after="0" w:line="240" w:lineRule="auto"/>
        <w:ind w:left="0" w:firstLine="0"/>
        <w:rPr>
          <w:rStyle w:val="ReportTemplate"/>
          <w:b w:val="0"/>
        </w:rPr>
      </w:pPr>
    </w:p>
    <w:p w14:paraId="430CA07F" w14:textId="4D85FCEA" w:rsidR="000C64BB" w:rsidRPr="000C64BB" w:rsidRDefault="000C64BB" w:rsidP="007262F8">
      <w:pPr>
        <w:pStyle w:val="ListParagraph"/>
        <w:spacing w:after="0" w:line="240" w:lineRule="auto"/>
        <w:rPr>
          <w:rStyle w:val="ReportTemplate"/>
        </w:rPr>
      </w:pPr>
      <w:r w:rsidRPr="000C64BB">
        <w:rPr>
          <w:rStyle w:val="ReportTemplate"/>
        </w:rPr>
        <w:t>The Department for Communities and Local Government published a technical consultation on the 2018/19 local government finance settlement</w:t>
      </w:r>
      <w:r w:rsidR="004D6196">
        <w:rPr>
          <w:rStyle w:val="ReportTemplate"/>
        </w:rPr>
        <w:t xml:space="preserve"> on 14 September</w:t>
      </w:r>
      <w:r w:rsidRPr="000C64BB">
        <w:rPr>
          <w:rStyle w:val="ReportTemplate"/>
        </w:rPr>
        <w:t>. Such consultations are regular events in the local government finance calendar, but normally take place during the summer.</w:t>
      </w:r>
    </w:p>
    <w:p w14:paraId="5675FC81" w14:textId="77777777" w:rsidR="000C64BB" w:rsidRPr="000C64BB" w:rsidRDefault="000C64BB" w:rsidP="007262F8">
      <w:pPr>
        <w:pStyle w:val="ListParagraph"/>
        <w:numPr>
          <w:ilvl w:val="0"/>
          <w:numId w:val="0"/>
        </w:numPr>
        <w:spacing w:after="0" w:line="240" w:lineRule="auto"/>
        <w:ind w:left="360"/>
        <w:rPr>
          <w:rStyle w:val="ReportTemplate"/>
        </w:rPr>
      </w:pPr>
    </w:p>
    <w:p w14:paraId="0764CEF0" w14:textId="68B5869C" w:rsidR="000C64BB" w:rsidRPr="000C64BB" w:rsidRDefault="000C64BB" w:rsidP="007262F8">
      <w:pPr>
        <w:pStyle w:val="ListParagraph"/>
        <w:spacing w:after="0" w:line="240" w:lineRule="auto"/>
        <w:rPr>
          <w:rStyle w:val="ReportTemplate"/>
        </w:rPr>
      </w:pPr>
      <w:r w:rsidRPr="000C64BB">
        <w:rPr>
          <w:rStyle w:val="ReportTemplate"/>
        </w:rPr>
        <w:t>The consultation does not include draft grant allocations, but confirms the Government’s intention to continue with the four-year funding deal announced in December 2015.</w:t>
      </w:r>
      <w:r w:rsidR="007B0D9D">
        <w:rPr>
          <w:rStyle w:val="ReportTemplate"/>
        </w:rPr>
        <w:t xml:space="preserve"> The four-year deal covers financial years from April 2016 to March 2020 and covers revenue support grant, business rates top-ups and tariffs (except technical adjustments such as due to the revaluation), transitional grant and rural services delivery grant.</w:t>
      </w:r>
      <w:r w:rsidRPr="000C64BB">
        <w:rPr>
          <w:rStyle w:val="ReportTemplate"/>
        </w:rPr>
        <w:t xml:space="preserve"> </w:t>
      </w:r>
      <w:r w:rsidR="007B0D9D">
        <w:rPr>
          <w:rStyle w:val="ReportTemplate"/>
        </w:rPr>
        <w:t>The consultation</w:t>
      </w:r>
      <w:r w:rsidRPr="000C64BB">
        <w:rPr>
          <w:rStyle w:val="ReportTemplate"/>
        </w:rPr>
        <w:t xml:space="preserve"> </w:t>
      </w:r>
      <w:r w:rsidR="004D6196">
        <w:rPr>
          <w:rStyle w:val="ReportTemplate"/>
        </w:rPr>
        <w:t>cover</w:t>
      </w:r>
      <w:r w:rsidR="004D6196" w:rsidRPr="000C64BB">
        <w:rPr>
          <w:rStyle w:val="ReportTemplate"/>
        </w:rPr>
        <w:t xml:space="preserve">s </w:t>
      </w:r>
      <w:r w:rsidRPr="000C64BB">
        <w:rPr>
          <w:rStyle w:val="ReportTemplate"/>
        </w:rPr>
        <w:t>a number of technical matters related to the settlement which are set out below.</w:t>
      </w:r>
    </w:p>
    <w:p w14:paraId="41637A25" w14:textId="77777777" w:rsidR="000C64BB" w:rsidRPr="000C64BB" w:rsidRDefault="000C64BB" w:rsidP="007262F8">
      <w:pPr>
        <w:pStyle w:val="ListParagraph"/>
        <w:numPr>
          <w:ilvl w:val="0"/>
          <w:numId w:val="0"/>
        </w:numPr>
        <w:spacing w:after="0" w:line="240" w:lineRule="auto"/>
        <w:ind w:left="360"/>
        <w:rPr>
          <w:rStyle w:val="ReportTemplate"/>
        </w:rPr>
      </w:pPr>
    </w:p>
    <w:p w14:paraId="2051B6AF" w14:textId="629A1508" w:rsidR="009B6F95" w:rsidRDefault="004D6196" w:rsidP="007262F8">
      <w:pPr>
        <w:pStyle w:val="ListParagraph"/>
        <w:spacing w:after="0" w:line="240" w:lineRule="auto"/>
        <w:rPr>
          <w:rStyle w:val="ReportTemplate"/>
        </w:rPr>
      </w:pPr>
      <w:r>
        <w:rPr>
          <w:rStyle w:val="ReportTemplate"/>
        </w:rPr>
        <w:t>The</w:t>
      </w:r>
      <w:r w:rsidR="000C64BB" w:rsidRPr="000C64BB">
        <w:rPr>
          <w:rStyle w:val="ReportTemplate"/>
        </w:rPr>
        <w:t xml:space="preserve"> deadline for respon</w:t>
      </w:r>
      <w:r>
        <w:rPr>
          <w:rStyle w:val="ReportTemplate"/>
        </w:rPr>
        <w:t>ding to the consultation is</w:t>
      </w:r>
      <w:r w:rsidR="000C64BB" w:rsidRPr="000C64BB">
        <w:rPr>
          <w:rStyle w:val="ReportTemplate"/>
        </w:rPr>
        <w:t xml:space="preserve"> </w:t>
      </w:r>
      <w:r w:rsidR="00490D26">
        <w:rPr>
          <w:rStyle w:val="ReportTemplate"/>
        </w:rPr>
        <w:t>26</w:t>
      </w:r>
      <w:r w:rsidR="00490D26" w:rsidRPr="000C64BB">
        <w:rPr>
          <w:rStyle w:val="ReportTemplate"/>
        </w:rPr>
        <w:t xml:space="preserve"> </w:t>
      </w:r>
      <w:r w:rsidR="000C64BB" w:rsidRPr="000C64BB">
        <w:rPr>
          <w:rStyle w:val="ReportTemplate"/>
        </w:rPr>
        <w:t>October.</w:t>
      </w:r>
      <w:r w:rsidR="00381F7B">
        <w:rPr>
          <w:rStyle w:val="ReportTemplate"/>
        </w:rPr>
        <w:t xml:space="preserve"> </w:t>
      </w:r>
      <w:r w:rsidR="003B6080">
        <w:rPr>
          <w:rStyle w:val="ReportTemplate"/>
        </w:rPr>
        <w:t>T</w:t>
      </w:r>
      <w:r w:rsidR="000C64BB" w:rsidRPr="000C64BB">
        <w:rPr>
          <w:rStyle w:val="ReportTemplate"/>
        </w:rPr>
        <w:t xml:space="preserve">his paper provides </w:t>
      </w:r>
      <w:r w:rsidR="0030615C">
        <w:rPr>
          <w:rStyle w:val="ReportTemplate"/>
        </w:rPr>
        <w:t>a draft LGA response</w:t>
      </w:r>
      <w:r w:rsidR="00296E97">
        <w:rPr>
          <w:rStyle w:val="ReportTemplate"/>
        </w:rPr>
        <w:t xml:space="preserve"> </w:t>
      </w:r>
      <w:r w:rsidR="0030615C">
        <w:rPr>
          <w:rStyle w:val="ReportTemplate"/>
        </w:rPr>
        <w:t xml:space="preserve">for </w:t>
      </w:r>
      <w:r w:rsidR="000C64BB" w:rsidRPr="000C64BB">
        <w:rPr>
          <w:rStyle w:val="ReportTemplate"/>
        </w:rPr>
        <w:t>comm</w:t>
      </w:r>
      <w:r w:rsidR="0030615C">
        <w:rPr>
          <w:rStyle w:val="ReportTemplate"/>
        </w:rPr>
        <w:t xml:space="preserve">ents by members of the </w:t>
      </w:r>
      <w:r w:rsidR="0030615C" w:rsidRPr="007262F8">
        <w:rPr>
          <w:rStyle w:val="ReportTemplate"/>
        </w:rPr>
        <w:t>Leadership</w:t>
      </w:r>
      <w:r w:rsidR="00017ADE" w:rsidRPr="007262F8">
        <w:rPr>
          <w:rStyle w:val="ReportTemplate"/>
        </w:rPr>
        <w:t xml:space="preserve"> Board and</w:t>
      </w:r>
      <w:r w:rsidR="00017ADE">
        <w:rPr>
          <w:rStyle w:val="ReportTemplate"/>
        </w:rPr>
        <w:t xml:space="preserve"> sets out the final </w:t>
      </w:r>
      <w:r w:rsidR="000C64BB" w:rsidRPr="000C64BB">
        <w:rPr>
          <w:rStyle w:val="ReportTemplate"/>
        </w:rPr>
        <w:t>steps in the development of the resp</w:t>
      </w:r>
      <w:r w:rsidR="00017ADE">
        <w:rPr>
          <w:rStyle w:val="ReportTemplate"/>
        </w:rPr>
        <w:t>onse before formal submission on 26</w:t>
      </w:r>
      <w:r w:rsidR="000C64BB" w:rsidRPr="000C64BB">
        <w:rPr>
          <w:rStyle w:val="ReportTemplate"/>
        </w:rPr>
        <w:t xml:space="preserve"> October.</w:t>
      </w:r>
    </w:p>
    <w:p w14:paraId="79DA17DC" w14:textId="77777777" w:rsidR="00C803F3" w:rsidRDefault="00C803F3" w:rsidP="007262F8">
      <w:pPr>
        <w:pStyle w:val="ListParagraph"/>
        <w:numPr>
          <w:ilvl w:val="0"/>
          <w:numId w:val="0"/>
        </w:numPr>
        <w:spacing w:after="0" w:line="240" w:lineRule="auto"/>
        <w:ind w:left="360"/>
        <w:rPr>
          <w:rStyle w:val="ReportTemplate"/>
        </w:rPr>
      </w:pPr>
    </w:p>
    <w:p w14:paraId="3ED24D48" w14:textId="4C25ACFF" w:rsidR="009B6F95" w:rsidRDefault="004D6196" w:rsidP="007262F8">
      <w:pPr>
        <w:spacing w:after="0" w:line="240" w:lineRule="auto"/>
        <w:ind w:left="0" w:firstLine="0"/>
        <w:rPr>
          <w:rStyle w:val="Style6"/>
        </w:rPr>
      </w:pPr>
      <w:r>
        <w:rPr>
          <w:rStyle w:val="Style6"/>
        </w:rPr>
        <w:t>Summary of the issues</w:t>
      </w:r>
      <w:r w:rsidR="000C64BB" w:rsidRPr="000C64BB">
        <w:rPr>
          <w:rStyle w:val="Style6"/>
        </w:rPr>
        <w:t xml:space="preserve"> in the consultation document</w:t>
      </w:r>
    </w:p>
    <w:p w14:paraId="6A4499F1" w14:textId="77777777" w:rsidR="007262F8" w:rsidRPr="00A627DD" w:rsidRDefault="007262F8" w:rsidP="007262F8">
      <w:pPr>
        <w:spacing w:after="0" w:line="240" w:lineRule="auto"/>
        <w:ind w:left="0" w:firstLine="0"/>
        <w:rPr>
          <w:rStyle w:val="ReportTemplate"/>
        </w:rPr>
      </w:pPr>
    </w:p>
    <w:p w14:paraId="6CCB13F8" w14:textId="77777777" w:rsidR="007262F8" w:rsidRDefault="003B6080" w:rsidP="007262F8">
      <w:pPr>
        <w:pStyle w:val="ListParagraph"/>
        <w:spacing w:after="0" w:line="240" w:lineRule="auto"/>
        <w:rPr>
          <w:rStyle w:val="ReportTemplate"/>
        </w:rPr>
      </w:pPr>
      <w:r w:rsidRPr="00381F7B">
        <w:rPr>
          <w:rStyle w:val="ReportTemplate"/>
          <w:b/>
        </w:rPr>
        <w:t>N</w:t>
      </w:r>
      <w:r w:rsidR="000C64BB" w:rsidRPr="00381F7B">
        <w:rPr>
          <w:rStyle w:val="ReportTemplate"/>
          <w:b/>
        </w:rPr>
        <w:t xml:space="preserve">ew </w:t>
      </w:r>
      <w:r w:rsidRPr="00381F7B">
        <w:rPr>
          <w:rStyle w:val="ReportTemplate"/>
          <w:b/>
        </w:rPr>
        <w:t>H</w:t>
      </w:r>
      <w:r w:rsidR="000C64BB" w:rsidRPr="00381F7B">
        <w:rPr>
          <w:rStyle w:val="ReportTemplate"/>
          <w:b/>
        </w:rPr>
        <w:t xml:space="preserve">omes </w:t>
      </w:r>
      <w:r w:rsidRPr="00381F7B">
        <w:rPr>
          <w:rStyle w:val="ReportTemplate"/>
          <w:b/>
        </w:rPr>
        <w:t>B</w:t>
      </w:r>
      <w:r w:rsidR="007262F8">
        <w:rPr>
          <w:rStyle w:val="ReportTemplate"/>
          <w:b/>
        </w:rPr>
        <w:t>onus (NHB)</w:t>
      </w:r>
    </w:p>
    <w:p w14:paraId="7AA4200C" w14:textId="77777777" w:rsidR="007262F8" w:rsidRDefault="007262F8" w:rsidP="007262F8">
      <w:pPr>
        <w:spacing w:after="0" w:line="240" w:lineRule="auto"/>
        <w:ind w:left="0" w:firstLine="0"/>
        <w:rPr>
          <w:rStyle w:val="ReportTemplate"/>
        </w:rPr>
      </w:pPr>
    </w:p>
    <w:p w14:paraId="4BBA5845" w14:textId="77777777" w:rsidR="007262F8" w:rsidRDefault="003B6080" w:rsidP="007262F8">
      <w:pPr>
        <w:pStyle w:val="ListParagraph"/>
        <w:numPr>
          <w:ilvl w:val="1"/>
          <w:numId w:val="8"/>
        </w:numPr>
        <w:spacing w:after="0" w:line="240" w:lineRule="auto"/>
        <w:ind w:left="709" w:hanging="425"/>
        <w:rPr>
          <w:rStyle w:val="ReportTemplate"/>
        </w:rPr>
      </w:pPr>
      <w:r w:rsidRPr="00381F7B">
        <w:rPr>
          <w:rStyle w:val="ReportTemplate"/>
        </w:rPr>
        <w:t>T</w:t>
      </w:r>
      <w:r w:rsidR="000C64BB" w:rsidRPr="00381F7B">
        <w:rPr>
          <w:rStyle w:val="ReportTemplate"/>
        </w:rPr>
        <w:t xml:space="preserve">he initial threshold below which NHB will not be paid was set at 0.4% for 2017-18.  </w:t>
      </w:r>
      <w:r w:rsidRPr="00381F7B">
        <w:rPr>
          <w:rStyle w:val="ReportTemplate"/>
        </w:rPr>
        <w:t>T</w:t>
      </w:r>
      <w:r w:rsidR="000C64BB" w:rsidRPr="00381F7B">
        <w:rPr>
          <w:rStyle w:val="ReportTemplate"/>
        </w:rPr>
        <w:t>he baseline for 2018/19 will be set at the time of the provisional settlement, with the implication that it could be increased.</w:t>
      </w:r>
    </w:p>
    <w:p w14:paraId="1A8D4D12" w14:textId="77777777" w:rsidR="007262F8" w:rsidRDefault="007262F8" w:rsidP="007262F8">
      <w:pPr>
        <w:pStyle w:val="ListParagraph"/>
        <w:numPr>
          <w:ilvl w:val="0"/>
          <w:numId w:val="0"/>
        </w:numPr>
        <w:spacing w:after="0" w:line="240" w:lineRule="auto"/>
        <w:ind w:left="709"/>
        <w:rPr>
          <w:rStyle w:val="ReportTemplate"/>
        </w:rPr>
      </w:pPr>
    </w:p>
    <w:p w14:paraId="3785953D" w14:textId="77777777" w:rsidR="007262F8" w:rsidRDefault="00490D26" w:rsidP="007262F8">
      <w:pPr>
        <w:pStyle w:val="ListParagraph"/>
        <w:numPr>
          <w:ilvl w:val="1"/>
          <w:numId w:val="8"/>
        </w:numPr>
        <w:spacing w:after="0" w:line="240" w:lineRule="auto"/>
        <w:ind w:left="709" w:hanging="425"/>
        <w:rPr>
          <w:rStyle w:val="ReportTemplate"/>
        </w:rPr>
      </w:pPr>
      <w:r w:rsidRPr="00381F7B">
        <w:rPr>
          <w:rStyle w:val="ReportTemplate"/>
        </w:rPr>
        <w:t xml:space="preserve">In addition, the Government is </w:t>
      </w:r>
      <w:r w:rsidR="00EA7D18" w:rsidRPr="00381F7B">
        <w:rPr>
          <w:rStyle w:val="ReportTemplate"/>
        </w:rPr>
        <w:t xml:space="preserve">considering how to introduce other adjustments to </w:t>
      </w:r>
      <w:r w:rsidR="00064FF0">
        <w:rPr>
          <w:rStyle w:val="ReportTemplate"/>
        </w:rPr>
        <w:t xml:space="preserve">the </w:t>
      </w:r>
      <w:r w:rsidR="00EA7D18" w:rsidRPr="00381F7B">
        <w:rPr>
          <w:rStyle w:val="ReportTemplate"/>
        </w:rPr>
        <w:t xml:space="preserve">new homes bonus as per its 2016 consultation. In particular, it is </w:t>
      </w:r>
      <w:r w:rsidRPr="00381F7B">
        <w:rPr>
          <w:rStyle w:val="ReportTemplate"/>
        </w:rPr>
        <w:t>consulting on the basis on which adjustments to the new homes bonus should be made to reflect development that was permitted after an appeal and revi</w:t>
      </w:r>
      <w:r w:rsidR="007262F8">
        <w:rPr>
          <w:rStyle w:val="ReportTemplate"/>
        </w:rPr>
        <w:t>ew by the Planning Inspectorate.</w:t>
      </w:r>
    </w:p>
    <w:p w14:paraId="39D26C0E" w14:textId="77777777" w:rsidR="007262F8" w:rsidRDefault="007262F8" w:rsidP="007262F8">
      <w:pPr>
        <w:pStyle w:val="ListParagraph"/>
        <w:numPr>
          <w:ilvl w:val="0"/>
          <w:numId w:val="0"/>
        </w:numPr>
        <w:ind w:left="360"/>
        <w:rPr>
          <w:rStyle w:val="ReportTemplate"/>
        </w:rPr>
      </w:pPr>
    </w:p>
    <w:p w14:paraId="7157A34B" w14:textId="77777777" w:rsidR="007262F8" w:rsidRDefault="008B75FD" w:rsidP="007262F8">
      <w:pPr>
        <w:pStyle w:val="ListParagraph"/>
        <w:numPr>
          <w:ilvl w:val="1"/>
          <w:numId w:val="8"/>
        </w:numPr>
        <w:spacing w:after="0" w:line="240" w:lineRule="auto"/>
        <w:ind w:left="709" w:hanging="425"/>
        <w:rPr>
          <w:rStyle w:val="ReportTemplate"/>
        </w:rPr>
      </w:pPr>
      <w:r>
        <w:rPr>
          <w:rStyle w:val="ReportTemplate"/>
        </w:rPr>
        <w:t xml:space="preserve">One option is to reduce the bonus on the basis of the particular developments that are granted permission upon appeal. Another option is to look at the overall percentage of revised decisions and then apply a reduction to the total new homes bonus for a local authority on this basis. </w:t>
      </w:r>
      <w:r w:rsidR="00064FF0">
        <w:rPr>
          <w:rStyle w:val="ReportTemplate"/>
        </w:rPr>
        <w:t>T</w:t>
      </w:r>
      <w:r>
        <w:rPr>
          <w:rStyle w:val="ReportTemplate"/>
        </w:rPr>
        <w:t xml:space="preserve">here is likely to be a distributional consequence depending on the value of developments which are granted permission upon </w:t>
      </w:r>
      <w:r w:rsidR="00064FF0">
        <w:rPr>
          <w:rStyle w:val="ReportTemplate"/>
        </w:rPr>
        <w:t>appeal compared to those that are built without</w:t>
      </w:r>
      <w:r w:rsidR="00B552EC">
        <w:rPr>
          <w:rStyle w:val="ReportTemplate"/>
        </w:rPr>
        <w:t xml:space="preserve"> appeal</w:t>
      </w:r>
      <w:r>
        <w:rPr>
          <w:rStyle w:val="ReportTemplate"/>
        </w:rPr>
        <w:t>.</w:t>
      </w:r>
    </w:p>
    <w:p w14:paraId="569B95EA" w14:textId="77777777" w:rsidR="007262F8" w:rsidRDefault="007262F8" w:rsidP="007262F8">
      <w:pPr>
        <w:pStyle w:val="ListParagraph"/>
        <w:numPr>
          <w:ilvl w:val="0"/>
          <w:numId w:val="0"/>
        </w:numPr>
        <w:ind w:left="360"/>
        <w:rPr>
          <w:rStyle w:val="ReportTemplate"/>
        </w:rPr>
      </w:pPr>
    </w:p>
    <w:p w14:paraId="3877FF21" w14:textId="4A2076C5" w:rsidR="000C64BB" w:rsidRPr="00381F7B" w:rsidRDefault="00490D26" w:rsidP="007262F8">
      <w:pPr>
        <w:pStyle w:val="ListParagraph"/>
        <w:numPr>
          <w:ilvl w:val="1"/>
          <w:numId w:val="8"/>
        </w:numPr>
        <w:spacing w:after="0" w:line="240" w:lineRule="auto"/>
        <w:ind w:left="709" w:hanging="425"/>
        <w:rPr>
          <w:rStyle w:val="ReportTemplate"/>
        </w:rPr>
      </w:pPr>
      <w:r w:rsidRPr="00381F7B">
        <w:rPr>
          <w:rStyle w:val="ReportTemplate"/>
        </w:rPr>
        <w:t>The consultation</w:t>
      </w:r>
      <w:r w:rsidR="008B75FD">
        <w:rPr>
          <w:rStyle w:val="ReportTemplate"/>
        </w:rPr>
        <w:t xml:space="preserve"> also</w:t>
      </w:r>
      <w:r w:rsidRPr="00381F7B">
        <w:rPr>
          <w:rStyle w:val="ReportTemplate"/>
        </w:rPr>
        <w:t xml:space="preserve"> asks whether these adjustments should apply to National Parks Authority areas, county councils and areas with development corporations. </w:t>
      </w:r>
    </w:p>
    <w:p w14:paraId="6E835F64" w14:textId="77777777" w:rsidR="000C64BB" w:rsidRDefault="000C64BB" w:rsidP="007262F8">
      <w:pPr>
        <w:pStyle w:val="ListParagraph"/>
        <w:numPr>
          <w:ilvl w:val="0"/>
          <w:numId w:val="0"/>
        </w:numPr>
        <w:spacing w:after="0" w:line="240" w:lineRule="auto"/>
        <w:ind w:left="360"/>
        <w:rPr>
          <w:rStyle w:val="ReportTemplate"/>
        </w:rPr>
      </w:pPr>
    </w:p>
    <w:p w14:paraId="4694A0BC" w14:textId="77777777" w:rsidR="007262F8" w:rsidRDefault="007262F8" w:rsidP="007262F8">
      <w:pPr>
        <w:pStyle w:val="ListParagraph"/>
        <w:numPr>
          <w:ilvl w:val="0"/>
          <w:numId w:val="0"/>
        </w:numPr>
        <w:spacing w:after="0" w:line="240" w:lineRule="auto"/>
        <w:ind w:left="360"/>
        <w:rPr>
          <w:rStyle w:val="ReportTemplate"/>
        </w:rPr>
      </w:pPr>
    </w:p>
    <w:p w14:paraId="4EE720BE" w14:textId="77777777" w:rsidR="007262F8" w:rsidRDefault="007262F8" w:rsidP="007262F8">
      <w:pPr>
        <w:pStyle w:val="ListParagraph"/>
        <w:numPr>
          <w:ilvl w:val="0"/>
          <w:numId w:val="0"/>
        </w:numPr>
        <w:spacing w:after="0" w:line="240" w:lineRule="auto"/>
        <w:ind w:left="360"/>
        <w:rPr>
          <w:rStyle w:val="ReportTemplate"/>
        </w:rPr>
      </w:pPr>
    </w:p>
    <w:p w14:paraId="13DFFEB4" w14:textId="77777777" w:rsidR="007262F8" w:rsidRPr="00381F7B" w:rsidRDefault="007262F8" w:rsidP="007262F8">
      <w:pPr>
        <w:pStyle w:val="ListParagraph"/>
        <w:numPr>
          <w:ilvl w:val="0"/>
          <w:numId w:val="0"/>
        </w:numPr>
        <w:spacing w:after="0" w:line="240" w:lineRule="auto"/>
        <w:ind w:left="360"/>
        <w:rPr>
          <w:rStyle w:val="ReportTemplate"/>
        </w:rPr>
      </w:pPr>
    </w:p>
    <w:p w14:paraId="0BAC5ADB" w14:textId="77777777" w:rsidR="007262F8" w:rsidRPr="007262F8" w:rsidRDefault="000C64BB" w:rsidP="007262F8">
      <w:pPr>
        <w:pStyle w:val="ListParagraph"/>
        <w:spacing w:after="0" w:line="240" w:lineRule="auto"/>
        <w:rPr>
          <w:rStyle w:val="ReportTemplate"/>
        </w:rPr>
      </w:pPr>
      <w:r w:rsidRPr="00381F7B">
        <w:rPr>
          <w:rStyle w:val="ReportTemplate"/>
          <w:b/>
        </w:rPr>
        <w:lastRenderedPageBreak/>
        <w:t>Co</w:t>
      </w:r>
      <w:r w:rsidR="007262F8">
        <w:rPr>
          <w:rStyle w:val="ReportTemplate"/>
          <w:b/>
        </w:rPr>
        <w:t>uncil tax referendum principles</w:t>
      </w:r>
    </w:p>
    <w:p w14:paraId="77E0FB85" w14:textId="77777777" w:rsidR="007262F8" w:rsidRPr="007262F8" w:rsidRDefault="007262F8" w:rsidP="007262F8">
      <w:pPr>
        <w:pStyle w:val="ListParagraph"/>
        <w:numPr>
          <w:ilvl w:val="0"/>
          <w:numId w:val="0"/>
        </w:numPr>
        <w:spacing w:after="0" w:line="240" w:lineRule="auto"/>
        <w:ind w:left="360"/>
        <w:rPr>
          <w:rStyle w:val="ReportTemplate"/>
        </w:rPr>
      </w:pPr>
    </w:p>
    <w:p w14:paraId="40EF6754" w14:textId="43D2586F" w:rsidR="000C64BB" w:rsidRPr="00381F7B" w:rsidRDefault="000C64BB" w:rsidP="007262F8">
      <w:pPr>
        <w:pStyle w:val="ListParagraph"/>
        <w:numPr>
          <w:ilvl w:val="1"/>
          <w:numId w:val="9"/>
        </w:numPr>
        <w:spacing w:after="0" w:line="240" w:lineRule="auto"/>
        <w:rPr>
          <w:rStyle w:val="ReportTemplate"/>
        </w:rPr>
      </w:pPr>
      <w:r w:rsidRPr="00381F7B">
        <w:rPr>
          <w:rStyle w:val="ReportTemplate"/>
        </w:rPr>
        <w:t xml:space="preserve">The </w:t>
      </w:r>
      <w:r w:rsidR="003B6080" w:rsidRPr="00381F7B">
        <w:rPr>
          <w:rStyle w:val="ReportTemplate"/>
        </w:rPr>
        <w:t xml:space="preserve">government </w:t>
      </w:r>
      <w:r w:rsidRPr="00381F7B">
        <w:rPr>
          <w:rStyle w:val="ReportTemplate"/>
        </w:rPr>
        <w:t>proposes to keep the core principle at 2</w:t>
      </w:r>
      <w:r w:rsidR="000A4D5D" w:rsidRPr="00381F7B">
        <w:rPr>
          <w:rStyle w:val="ReportTemplate"/>
        </w:rPr>
        <w:t xml:space="preserve"> per cent</w:t>
      </w:r>
      <w:r w:rsidRPr="00381F7B">
        <w:rPr>
          <w:rStyle w:val="ReportTemplate"/>
        </w:rPr>
        <w:t xml:space="preserve">; </w:t>
      </w:r>
      <w:r w:rsidR="003B6080" w:rsidRPr="00381F7B">
        <w:rPr>
          <w:rStyle w:val="ReportTemplate"/>
        </w:rPr>
        <w:t xml:space="preserve">and </w:t>
      </w:r>
      <w:r w:rsidRPr="00381F7B">
        <w:rPr>
          <w:rStyle w:val="ReportTemplate"/>
        </w:rPr>
        <w:t>are considering whether this should be extended to mayoral combined authorities (MCAs).  The adult social care precept would remain at an additional 2</w:t>
      </w:r>
      <w:r w:rsidR="000A4D5D" w:rsidRPr="00381F7B">
        <w:rPr>
          <w:rStyle w:val="ReportTemplate"/>
        </w:rPr>
        <w:t xml:space="preserve"> per cent</w:t>
      </w:r>
      <w:r w:rsidRPr="00381F7B">
        <w:rPr>
          <w:rStyle w:val="ReportTemplate"/>
        </w:rPr>
        <w:t xml:space="preserve"> with additional flexibility to increase the precept by 1</w:t>
      </w:r>
      <w:r w:rsidR="000A4D5D" w:rsidRPr="00381F7B">
        <w:rPr>
          <w:rStyle w:val="ReportTemplate"/>
        </w:rPr>
        <w:t xml:space="preserve"> per cent</w:t>
      </w:r>
      <w:r w:rsidRPr="00381F7B">
        <w:rPr>
          <w:rStyle w:val="ReportTemplate"/>
        </w:rPr>
        <w:t xml:space="preserve"> to 3</w:t>
      </w:r>
      <w:r w:rsidR="000A4D5D" w:rsidRPr="00381F7B">
        <w:rPr>
          <w:rStyle w:val="ReportTemplate"/>
        </w:rPr>
        <w:t xml:space="preserve"> per cent</w:t>
      </w:r>
      <w:r w:rsidRPr="00381F7B">
        <w:rPr>
          <w:rStyle w:val="ReportTemplate"/>
        </w:rPr>
        <w:t xml:space="preserve"> in 2018-19, provided</w:t>
      </w:r>
      <w:r w:rsidR="000A4D5D" w:rsidRPr="00381F7B">
        <w:rPr>
          <w:rStyle w:val="ReportTemplate"/>
        </w:rPr>
        <w:t xml:space="preserve"> that increases do not exceed 6 per cent</w:t>
      </w:r>
      <w:r w:rsidRPr="00381F7B">
        <w:rPr>
          <w:rStyle w:val="ReportTemplate"/>
        </w:rPr>
        <w:t xml:space="preserve"> between 2017-18 and 2019-20.  Shire districts and the police would be allowed </w:t>
      </w:r>
      <w:r w:rsidR="000A4D5D" w:rsidRPr="00381F7B">
        <w:rPr>
          <w:rStyle w:val="ReportTemplate"/>
        </w:rPr>
        <w:t xml:space="preserve">an increase up to </w:t>
      </w:r>
      <w:r w:rsidRPr="00381F7B">
        <w:rPr>
          <w:rStyle w:val="ReportTemplate"/>
        </w:rPr>
        <w:t>the higher of 2</w:t>
      </w:r>
      <w:r w:rsidR="000A4D5D" w:rsidRPr="00381F7B">
        <w:rPr>
          <w:rStyle w:val="ReportTemplate"/>
        </w:rPr>
        <w:t xml:space="preserve"> per cent</w:t>
      </w:r>
      <w:r w:rsidRPr="00381F7B">
        <w:rPr>
          <w:rStyle w:val="ReportTemplate"/>
        </w:rPr>
        <w:t xml:space="preserve"> or £5</w:t>
      </w:r>
      <w:r w:rsidR="000A4D5D" w:rsidRPr="00381F7B">
        <w:rPr>
          <w:rStyle w:val="ReportTemplate"/>
        </w:rPr>
        <w:t xml:space="preserve"> on a Band D household</w:t>
      </w:r>
      <w:r w:rsidRPr="00381F7B">
        <w:rPr>
          <w:rStyle w:val="ReportTemplate"/>
        </w:rPr>
        <w:t>.</w:t>
      </w:r>
    </w:p>
    <w:p w14:paraId="3B5BDFDA" w14:textId="77777777" w:rsidR="000C64BB" w:rsidRPr="00381F7B" w:rsidRDefault="000C64BB" w:rsidP="007262F8">
      <w:pPr>
        <w:pStyle w:val="ListParagraph"/>
        <w:numPr>
          <w:ilvl w:val="0"/>
          <w:numId w:val="0"/>
        </w:numPr>
        <w:spacing w:after="0" w:line="240" w:lineRule="auto"/>
        <w:ind w:left="360"/>
        <w:rPr>
          <w:rStyle w:val="ReportTemplate"/>
        </w:rPr>
      </w:pPr>
    </w:p>
    <w:p w14:paraId="1A7CE92D" w14:textId="77777777" w:rsidR="007262F8" w:rsidRPr="007262F8" w:rsidRDefault="000C64BB" w:rsidP="007262F8">
      <w:pPr>
        <w:pStyle w:val="ListParagraph"/>
        <w:spacing w:after="0" w:line="240" w:lineRule="auto"/>
        <w:rPr>
          <w:rStyle w:val="ReportTemplate"/>
        </w:rPr>
      </w:pPr>
      <w:r w:rsidRPr="00381F7B">
        <w:rPr>
          <w:rStyle w:val="ReportTemplate"/>
          <w:b/>
        </w:rPr>
        <w:t>Council tax precepts for Mayor</w:t>
      </w:r>
      <w:r w:rsidR="007262F8">
        <w:rPr>
          <w:rStyle w:val="ReportTemplate"/>
          <w:b/>
        </w:rPr>
        <w:t>al Combined Authorities (MCAs)</w:t>
      </w:r>
    </w:p>
    <w:p w14:paraId="1352E504" w14:textId="77777777" w:rsidR="007262F8" w:rsidRPr="007262F8" w:rsidRDefault="007262F8" w:rsidP="007262F8">
      <w:pPr>
        <w:pStyle w:val="ListParagraph"/>
        <w:numPr>
          <w:ilvl w:val="0"/>
          <w:numId w:val="0"/>
        </w:numPr>
        <w:spacing w:after="0" w:line="240" w:lineRule="auto"/>
        <w:ind w:left="360"/>
        <w:rPr>
          <w:rStyle w:val="ReportTemplate"/>
        </w:rPr>
      </w:pPr>
    </w:p>
    <w:p w14:paraId="4EA77BF8" w14:textId="7EE4483A" w:rsidR="000C64BB" w:rsidRPr="00381F7B" w:rsidRDefault="000C64BB" w:rsidP="007262F8">
      <w:pPr>
        <w:pStyle w:val="ListParagraph"/>
        <w:numPr>
          <w:ilvl w:val="1"/>
          <w:numId w:val="10"/>
        </w:numPr>
        <w:spacing w:after="0" w:line="240" w:lineRule="auto"/>
        <w:rPr>
          <w:rStyle w:val="ReportTemplate"/>
        </w:rPr>
      </w:pPr>
      <w:r w:rsidRPr="00381F7B">
        <w:rPr>
          <w:rStyle w:val="ReportTemplate"/>
        </w:rPr>
        <w:t xml:space="preserve">With the agreement of the Combined Authority (with the exception of the West of England), directly elected Combined Authority </w:t>
      </w:r>
      <w:r w:rsidR="00296E97" w:rsidRPr="00381F7B">
        <w:rPr>
          <w:rStyle w:val="ReportTemplate"/>
        </w:rPr>
        <w:t>M</w:t>
      </w:r>
      <w:r w:rsidRPr="00381F7B">
        <w:rPr>
          <w:rStyle w:val="ReportTemplate"/>
        </w:rPr>
        <w:t xml:space="preserve">ayors can raise a council tax precept from 2018/19, depending on what functions they have.  The Government is considering applying referendum principles to MCAs and therefore will set notional amounts for </w:t>
      </w:r>
      <w:r w:rsidR="00B552EC">
        <w:rPr>
          <w:rStyle w:val="ReportTemplate"/>
        </w:rPr>
        <w:t>2017/18</w:t>
      </w:r>
      <w:r w:rsidRPr="00381F7B">
        <w:rPr>
          <w:rStyle w:val="ReportTemplate"/>
        </w:rPr>
        <w:t xml:space="preserve"> to give a baseline on which to assess increases.  The Government will engage with mayors and authorities before setting these.</w:t>
      </w:r>
    </w:p>
    <w:p w14:paraId="0A4BC7C4" w14:textId="77777777" w:rsidR="000C64BB" w:rsidRPr="00381F7B" w:rsidRDefault="000C64BB" w:rsidP="007262F8">
      <w:pPr>
        <w:pStyle w:val="ListParagraph"/>
        <w:numPr>
          <w:ilvl w:val="0"/>
          <w:numId w:val="0"/>
        </w:numPr>
        <w:spacing w:after="0" w:line="240" w:lineRule="auto"/>
        <w:ind w:left="360"/>
        <w:rPr>
          <w:rStyle w:val="ReportTemplate"/>
        </w:rPr>
      </w:pPr>
    </w:p>
    <w:p w14:paraId="3CBE31AC" w14:textId="77777777" w:rsidR="007262F8" w:rsidRPr="007262F8" w:rsidRDefault="000C64BB" w:rsidP="007262F8">
      <w:pPr>
        <w:pStyle w:val="ListParagraph"/>
        <w:spacing w:after="0" w:line="240" w:lineRule="auto"/>
        <w:rPr>
          <w:rStyle w:val="ReportTemplate"/>
        </w:rPr>
      </w:pPr>
      <w:r w:rsidRPr="00381F7B">
        <w:rPr>
          <w:rStyle w:val="ReportTemplate"/>
          <w:b/>
        </w:rPr>
        <w:t>Transfers of functions to Police</w:t>
      </w:r>
      <w:r w:rsidR="007262F8">
        <w:rPr>
          <w:rStyle w:val="ReportTemplate"/>
          <w:b/>
        </w:rPr>
        <w:t xml:space="preserve"> and Crime Commissioners (PCCs)</w:t>
      </w:r>
    </w:p>
    <w:p w14:paraId="42C3C3D2" w14:textId="77777777" w:rsidR="007262F8" w:rsidRPr="007262F8" w:rsidRDefault="007262F8" w:rsidP="007262F8">
      <w:pPr>
        <w:pStyle w:val="ListParagraph"/>
        <w:numPr>
          <w:ilvl w:val="0"/>
          <w:numId w:val="0"/>
        </w:numPr>
        <w:spacing w:after="0" w:line="240" w:lineRule="auto"/>
        <w:ind w:left="360"/>
        <w:rPr>
          <w:rStyle w:val="ReportTemplate"/>
        </w:rPr>
      </w:pPr>
    </w:p>
    <w:p w14:paraId="183B688C" w14:textId="27C103F9" w:rsidR="000C64BB" w:rsidRPr="00381F7B" w:rsidRDefault="000C64BB" w:rsidP="007262F8">
      <w:pPr>
        <w:pStyle w:val="ListParagraph"/>
        <w:numPr>
          <w:ilvl w:val="1"/>
          <w:numId w:val="11"/>
        </w:numPr>
        <w:spacing w:after="0" w:line="240" w:lineRule="auto"/>
        <w:rPr>
          <w:rStyle w:val="ReportTemplate"/>
        </w:rPr>
      </w:pPr>
      <w:r w:rsidRPr="00381F7B">
        <w:rPr>
          <w:rStyle w:val="ReportTemplate"/>
        </w:rPr>
        <w:t xml:space="preserve">This deals with the situation where a county fire service may transfer to a PCC. This would mean recalculating settlement amounts and would also require alternative notional amounts to separate council tax attributable to the fire service from overall council tax levied by the county council. The Government also proposes a technical adjustment to ensure there is no effect on the adult social care precept in these circumstances. </w:t>
      </w:r>
    </w:p>
    <w:p w14:paraId="3A267B22" w14:textId="77777777" w:rsidR="000C64BB" w:rsidRPr="00381F7B" w:rsidRDefault="000C64BB" w:rsidP="007262F8">
      <w:pPr>
        <w:pStyle w:val="ListParagraph"/>
        <w:numPr>
          <w:ilvl w:val="0"/>
          <w:numId w:val="0"/>
        </w:numPr>
        <w:spacing w:after="0" w:line="240" w:lineRule="auto"/>
        <w:ind w:left="360"/>
        <w:rPr>
          <w:rStyle w:val="ReportTemplate"/>
        </w:rPr>
      </w:pPr>
    </w:p>
    <w:p w14:paraId="582C0AA4" w14:textId="77777777" w:rsidR="007262F8" w:rsidRPr="007262F8" w:rsidRDefault="000C64BB" w:rsidP="007262F8">
      <w:pPr>
        <w:pStyle w:val="ListParagraph"/>
        <w:spacing w:after="0" w:line="240" w:lineRule="auto"/>
        <w:rPr>
          <w:rStyle w:val="ReportTemplate"/>
        </w:rPr>
      </w:pPr>
      <w:r w:rsidRPr="00381F7B">
        <w:rPr>
          <w:rStyle w:val="ReportTemplate"/>
          <w:b/>
        </w:rPr>
        <w:t>Adjusting for</w:t>
      </w:r>
      <w:r w:rsidR="007262F8">
        <w:rPr>
          <w:rStyle w:val="ReportTemplate"/>
          <w:b/>
        </w:rPr>
        <w:t xml:space="preserve"> the business rates revaluation</w:t>
      </w:r>
    </w:p>
    <w:p w14:paraId="48E19CE8" w14:textId="77777777" w:rsidR="007262F8" w:rsidRPr="007262F8" w:rsidRDefault="007262F8" w:rsidP="007262F8">
      <w:pPr>
        <w:pStyle w:val="ListParagraph"/>
        <w:numPr>
          <w:ilvl w:val="0"/>
          <w:numId w:val="0"/>
        </w:numPr>
        <w:spacing w:after="0" w:line="240" w:lineRule="auto"/>
        <w:ind w:left="360"/>
        <w:rPr>
          <w:rStyle w:val="ReportTemplate"/>
        </w:rPr>
      </w:pPr>
    </w:p>
    <w:p w14:paraId="714E8AA2" w14:textId="258086C6" w:rsidR="009B6F95" w:rsidRDefault="000C64BB" w:rsidP="007262F8">
      <w:pPr>
        <w:pStyle w:val="ListParagraph"/>
        <w:numPr>
          <w:ilvl w:val="1"/>
          <w:numId w:val="12"/>
        </w:numPr>
        <w:spacing w:after="0" w:line="240" w:lineRule="auto"/>
        <w:rPr>
          <w:rStyle w:val="ReportTemplate"/>
        </w:rPr>
      </w:pPr>
      <w:r w:rsidRPr="00381F7B">
        <w:rPr>
          <w:rStyle w:val="ReportTemplate"/>
        </w:rPr>
        <w:t xml:space="preserve">This follows on from the 2017 revaluation and the adjustments to top-ups and tariffs made in the 2017/18 settlement.  It confirms that the same methodology will be used for </w:t>
      </w:r>
      <w:r w:rsidR="00CA7D67">
        <w:rPr>
          <w:rStyle w:val="ReportTemplate"/>
        </w:rPr>
        <w:t xml:space="preserve">the </w:t>
      </w:r>
      <w:r w:rsidRPr="00381F7B">
        <w:rPr>
          <w:rStyle w:val="ReportTemplate"/>
        </w:rPr>
        <w:t>2018/19 settlement.  This will mean some adjustment to the 2017/18 tariff and top-up to reflect the final rating list on April 1st 2017 and will also feed into the 2018/19 tariffs and top-ups. The document also confirms that the levy rates will be set on the basis of the recalculated top-ups and tariffs.  This could mean some change in levy rates for individual councils.</w:t>
      </w:r>
    </w:p>
    <w:p w14:paraId="124D5656" w14:textId="77777777" w:rsidR="007262F8" w:rsidRPr="00381F7B" w:rsidRDefault="007262F8" w:rsidP="007262F8">
      <w:pPr>
        <w:pStyle w:val="ListParagraph"/>
        <w:numPr>
          <w:ilvl w:val="0"/>
          <w:numId w:val="0"/>
        </w:numPr>
        <w:spacing w:after="0" w:line="240" w:lineRule="auto"/>
        <w:ind w:left="720"/>
        <w:rPr>
          <w:rStyle w:val="ReportTemplate"/>
        </w:rPr>
      </w:pPr>
    </w:p>
    <w:sdt>
      <w:sdtPr>
        <w:rPr>
          <w:rStyle w:val="Style6"/>
        </w:rPr>
        <w:alias w:val="Next steps"/>
        <w:tag w:val="Next steps"/>
        <w:id w:val="538939935"/>
        <w:placeholder>
          <w:docPart w:val="52726A3CB7494097993D4EF11A953A8B"/>
        </w:placeholder>
      </w:sdtPr>
      <w:sdtEndPr>
        <w:rPr>
          <w:rStyle w:val="Style6"/>
        </w:rPr>
      </w:sdtEndPr>
      <w:sdtContent>
        <w:p w14:paraId="6D296D66" w14:textId="301DDAF8" w:rsidR="000C64BB" w:rsidRPr="007262F8" w:rsidRDefault="00212284" w:rsidP="007262F8">
          <w:pPr>
            <w:spacing w:after="0" w:line="240" w:lineRule="auto"/>
            <w:rPr>
              <w:rStyle w:val="ReportTemplate"/>
              <w:b/>
            </w:rPr>
          </w:pPr>
          <w:r>
            <w:rPr>
              <w:rStyle w:val="Style6"/>
            </w:rPr>
            <w:t>Draft</w:t>
          </w:r>
          <w:r w:rsidR="000C64BB">
            <w:rPr>
              <w:rStyle w:val="Style6"/>
            </w:rPr>
            <w:t xml:space="preserve"> LGA response and next steps</w:t>
          </w:r>
        </w:p>
      </w:sdtContent>
    </w:sdt>
    <w:p w14:paraId="231B6E62" w14:textId="77777777" w:rsidR="007262F8" w:rsidRDefault="007262F8" w:rsidP="007262F8">
      <w:pPr>
        <w:pStyle w:val="ListParagraph"/>
        <w:numPr>
          <w:ilvl w:val="0"/>
          <w:numId w:val="0"/>
        </w:numPr>
        <w:spacing w:after="0" w:line="240" w:lineRule="auto"/>
        <w:ind w:left="360"/>
        <w:rPr>
          <w:rStyle w:val="ReportTemplate"/>
        </w:rPr>
      </w:pPr>
    </w:p>
    <w:p w14:paraId="6956C854" w14:textId="0AF60E42" w:rsidR="00705722" w:rsidRPr="00B552EC" w:rsidRDefault="00D4039C" w:rsidP="007262F8">
      <w:pPr>
        <w:pStyle w:val="ListParagraph"/>
        <w:spacing w:after="0" w:line="240" w:lineRule="auto"/>
        <w:rPr>
          <w:rStyle w:val="ReportTemplate"/>
        </w:rPr>
      </w:pPr>
      <w:r w:rsidRPr="00B552EC">
        <w:rPr>
          <w:rStyle w:val="ReportTemplate"/>
        </w:rPr>
        <w:t>The draft response is provided as Appendix A. It has been prepared b</w:t>
      </w:r>
      <w:r w:rsidR="004A36B3" w:rsidRPr="00B552EC">
        <w:rPr>
          <w:rStyle w:val="ReportTemplate"/>
        </w:rPr>
        <w:t xml:space="preserve">ased on previous </w:t>
      </w:r>
      <w:r w:rsidRPr="00B552EC">
        <w:rPr>
          <w:rStyle w:val="ReportTemplate"/>
        </w:rPr>
        <w:t xml:space="preserve">LGA </w:t>
      </w:r>
      <w:r w:rsidR="004A36B3" w:rsidRPr="00B552EC">
        <w:rPr>
          <w:rStyle w:val="ReportTemplate"/>
        </w:rPr>
        <w:t>policy positions,</w:t>
      </w:r>
      <w:r w:rsidRPr="00B552EC">
        <w:rPr>
          <w:rStyle w:val="ReportTemplate"/>
        </w:rPr>
        <w:t xml:space="preserve"> a discussion at Resources Board on </w:t>
      </w:r>
      <w:r w:rsidR="00C65A23" w:rsidRPr="00B552EC">
        <w:rPr>
          <w:rStyle w:val="ReportTemplate"/>
        </w:rPr>
        <w:t xml:space="preserve">22 September and comments </w:t>
      </w:r>
      <w:r w:rsidR="004D6196" w:rsidRPr="00B552EC">
        <w:rPr>
          <w:rStyle w:val="ReportTemplate"/>
        </w:rPr>
        <w:t>from the County Councils Network, the District Councils Network, the Special Interest Group of Municipal Authorities (SIGOMA) and from treasurer societies</w:t>
      </w:r>
      <w:r w:rsidR="00C65A23" w:rsidRPr="00B552EC">
        <w:rPr>
          <w:rStyle w:val="ReportTemplate"/>
        </w:rPr>
        <w:t>.</w:t>
      </w:r>
    </w:p>
    <w:p w14:paraId="41503C78" w14:textId="77777777" w:rsidR="00C65A23" w:rsidRDefault="004A36B3" w:rsidP="007262F8">
      <w:pPr>
        <w:pStyle w:val="ListParagraph"/>
        <w:numPr>
          <w:ilvl w:val="0"/>
          <w:numId w:val="0"/>
        </w:numPr>
        <w:spacing w:after="0" w:line="240" w:lineRule="auto"/>
        <w:ind w:left="360"/>
        <w:rPr>
          <w:rStyle w:val="ReportTemplate"/>
        </w:rPr>
      </w:pPr>
      <w:r>
        <w:rPr>
          <w:rStyle w:val="ReportTemplate"/>
        </w:rPr>
        <w:t xml:space="preserve"> </w:t>
      </w:r>
    </w:p>
    <w:p w14:paraId="3E2CAE65" w14:textId="3478D47B" w:rsidR="007B0D9D" w:rsidRPr="000A4D5D" w:rsidRDefault="00C65A23" w:rsidP="007262F8">
      <w:pPr>
        <w:pStyle w:val="ListParagraph"/>
        <w:spacing w:after="0" w:line="240" w:lineRule="auto"/>
        <w:rPr>
          <w:rStyle w:val="ReportTemplate"/>
        </w:rPr>
      </w:pPr>
      <w:r>
        <w:rPr>
          <w:rStyle w:val="ReportTemplate"/>
        </w:rPr>
        <w:t xml:space="preserve">The following is a </w:t>
      </w:r>
      <w:r w:rsidR="0063463E">
        <w:rPr>
          <w:rStyle w:val="ReportTemplate"/>
        </w:rPr>
        <w:t xml:space="preserve">summary </w:t>
      </w:r>
      <w:r>
        <w:rPr>
          <w:rStyle w:val="ReportTemplate"/>
        </w:rPr>
        <w:t xml:space="preserve">of </w:t>
      </w:r>
      <w:r w:rsidR="008E5107">
        <w:rPr>
          <w:rStyle w:val="ReportTemplate"/>
        </w:rPr>
        <w:t xml:space="preserve">some of </w:t>
      </w:r>
      <w:r>
        <w:rPr>
          <w:rStyle w:val="ReportTemplate"/>
        </w:rPr>
        <w:t xml:space="preserve">the key </w:t>
      </w:r>
      <w:r w:rsidR="007E714A">
        <w:rPr>
          <w:rStyle w:val="ReportTemplate"/>
        </w:rPr>
        <w:t xml:space="preserve">messages within the response. </w:t>
      </w:r>
      <w:r w:rsidR="0063463E">
        <w:rPr>
          <w:rStyle w:val="ReportTemplate"/>
        </w:rPr>
        <w:t xml:space="preserve">It </w:t>
      </w:r>
      <w:r w:rsidR="000A4D5D">
        <w:rPr>
          <w:rStyle w:val="ReportTemplate"/>
        </w:rPr>
        <w:t>exclude</w:t>
      </w:r>
      <w:r w:rsidR="0063463E">
        <w:rPr>
          <w:rStyle w:val="ReportTemplate"/>
        </w:rPr>
        <w:t>s</w:t>
      </w:r>
      <w:r w:rsidR="000A4D5D">
        <w:rPr>
          <w:rStyle w:val="ReportTemplate"/>
        </w:rPr>
        <w:t xml:space="preserve"> some of the more technical matters</w:t>
      </w:r>
      <w:r w:rsidR="00705722">
        <w:rPr>
          <w:rStyle w:val="ReportTemplate"/>
        </w:rPr>
        <w:t xml:space="preserve"> which are covered in the full response</w:t>
      </w:r>
      <w:r w:rsidR="007262F8">
        <w:rPr>
          <w:rStyle w:val="ReportTemplate"/>
        </w:rPr>
        <w:t xml:space="preserve"> at </w:t>
      </w:r>
      <w:r w:rsidR="007262F8" w:rsidRPr="007262F8">
        <w:rPr>
          <w:rStyle w:val="ReportTemplate"/>
          <w:b/>
          <w:u w:val="single"/>
        </w:rPr>
        <w:t>Appendix A</w:t>
      </w:r>
      <w:r w:rsidR="007262F8">
        <w:rPr>
          <w:rStyle w:val="ReportTemplate"/>
        </w:rPr>
        <w:t xml:space="preserve">. </w:t>
      </w:r>
    </w:p>
    <w:p w14:paraId="532B3A9F" w14:textId="77777777" w:rsidR="000A4D5D" w:rsidRDefault="000A4D5D" w:rsidP="007262F8">
      <w:pPr>
        <w:pStyle w:val="ListParagraph"/>
        <w:numPr>
          <w:ilvl w:val="0"/>
          <w:numId w:val="0"/>
        </w:numPr>
        <w:spacing w:after="0" w:line="240" w:lineRule="auto"/>
        <w:ind w:left="360"/>
        <w:rPr>
          <w:rStyle w:val="ReportTemplate"/>
        </w:rPr>
      </w:pPr>
    </w:p>
    <w:p w14:paraId="28F806F0" w14:textId="77777777" w:rsidR="007262F8" w:rsidRPr="000A4D5D" w:rsidRDefault="007262F8" w:rsidP="007262F8">
      <w:pPr>
        <w:pStyle w:val="ListParagraph"/>
        <w:numPr>
          <w:ilvl w:val="0"/>
          <w:numId w:val="0"/>
        </w:numPr>
        <w:spacing w:after="0" w:line="240" w:lineRule="auto"/>
        <w:ind w:left="360"/>
        <w:rPr>
          <w:rStyle w:val="ReportTemplate"/>
        </w:rPr>
      </w:pPr>
    </w:p>
    <w:p w14:paraId="142A4328" w14:textId="63408C16" w:rsidR="007262F8" w:rsidRPr="007262F8" w:rsidRDefault="007262F8" w:rsidP="007262F8">
      <w:pPr>
        <w:pStyle w:val="ListParagraph"/>
        <w:numPr>
          <w:ilvl w:val="1"/>
          <w:numId w:val="1"/>
        </w:numPr>
        <w:spacing w:after="0" w:line="240" w:lineRule="auto"/>
        <w:ind w:left="993" w:hanging="633"/>
        <w:rPr>
          <w:rStyle w:val="ReportTemplate"/>
        </w:rPr>
      </w:pPr>
      <w:r>
        <w:rPr>
          <w:rStyle w:val="ReportTemplate"/>
          <w:b/>
        </w:rPr>
        <w:lastRenderedPageBreak/>
        <w:t>Multi-year settlements</w:t>
      </w:r>
    </w:p>
    <w:p w14:paraId="08ACAB9E" w14:textId="77777777" w:rsidR="007262F8" w:rsidRDefault="007262F8" w:rsidP="007262F8">
      <w:pPr>
        <w:pStyle w:val="ListParagraph"/>
        <w:numPr>
          <w:ilvl w:val="0"/>
          <w:numId w:val="0"/>
        </w:numPr>
        <w:spacing w:after="0" w:line="240" w:lineRule="auto"/>
        <w:ind w:left="792"/>
        <w:rPr>
          <w:rStyle w:val="ReportTemplate"/>
        </w:rPr>
      </w:pPr>
    </w:p>
    <w:p w14:paraId="64EFE1BB" w14:textId="77777777" w:rsidR="007262F8" w:rsidRDefault="00B500E4" w:rsidP="007262F8">
      <w:pPr>
        <w:pStyle w:val="ListParagraph"/>
        <w:numPr>
          <w:ilvl w:val="2"/>
          <w:numId w:val="13"/>
        </w:numPr>
        <w:spacing w:after="0" w:line="240" w:lineRule="auto"/>
      </w:pPr>
      <w:r w:rsidRPr="00B500E4">
        <w:t>The LGA welcomed the principle of the four year settlement offer made in December 2015. We have long called for local government to have a longer financial planning horizon. Certainty in the current financial environment is vital for local authorities.</w:t>
      </w:r>
    </w:p>
    <w:p w14:paraId="1A6DAFC3" w14:textId="77777777" w:rsidR="007262F8" w:rsidRDefault="007262F8" w:rsidP="007262F8">
      <w:pPr>
        <w:pStyle w:val="ListParagraph"/>
        <w:numPr>
          <w:ilvl w:val="0"/>
          <w:numId w:val="0"/>
        </w:numPr>
        <w:spacing w:after="0" w:line="240" w:lineRule="auto"/>
        <w:ind w:left="1512"/>
      </w:pPr>
    </w:p>
    <w:p w14:paraId="4C6F3853" w14:textId="77777777" w:rsidR="007262F8" w:rsidRDefault="007B0D9D" w:rsidP="007262F8">
      <w:pPr>
        <w:pStyle w:val="ListParagraph"/>
        <w:numPr>
          <w:ilvl w:val="2"/>
          <w:numId w:val="13"/>
        </w:numPr>
        <w:spacing w:after="0" w:line="240" w:lineRule="auto"/>
        <w:rPr>
          <w:rStyle w:val="ReportTemplate"/>
        </w:rPr>
      </w:pPr>
      <w:r w:rsidRPr="000A4D5D">
        <w:rPr>
          <w:rStyle w:val="ReportTemplate"/>
        </w:rPr>
        <w:t>This is year 3 of the 4 year deal and there is yet no clarity over funding levels in 2020/21 and beyond. This uncertainty hampers meaningful financial planning and is leaving councils in a perilous situation at a time when government grant funding is the lowest it has been for decades and l</w:t>
      </w:r>
      <w:r w:rsidR="00FA17E1">
        <w:rPr>
          <w:rStyle w:val="ReportTemplate"/>
        </w:rPr>
        <w:t>ocal services are facing a £5.8 billion funding gap by</w:t>
      </w:r>
      <w:r w:rsidRPr="000A4D5D">
        <w:rPr>
          <w:rStyle w:val="ReportTemplate"/>
        </w:rPr>
        <w:t xml:space="preserve"> 2019/20</w:t>
      </w:r>
      <w:r w:rsidR="00FA17E1">
        <w:rPr>
          <w:rStyle w:val="ReportTemplate"/>
        </w:rPr>
        <w:t xml:space="preserve"> and a £1.3 billion pressure to stabilise the adult social care provider market</w:t>
      </w:r>
      <w:r w:rsidRPr="000A4D5D">
        <w:rPr>
          <w:rStyle w:val="ReportTemplate"/>
        </w:rPr>
        <w:t xml:space="preserve">. </w:t>
      </w:r>
    </w:p>
    <w:p w14:paraId="7CFC7D84" w14:textId="77777777" w:rsidR="007262F8" w:rsidRDefault="007262F8" w:rsidP="007262F8">
      <w:pPr>
        <w:pStyle w:val="ListParagraph"/>
        <w:numPr>
          <w:ilvl w:val="0"/>
          <w:numId w:val="0"/>
        </w:numPr>
        <w:ind w:left="360"/>
        <w:rPr>
          <w:rStyle w:val="ReportTemplate"/>
        </w:rPr>
      </w:pPr>
    </w:p>
    <w:p w14:paraId="71828835" w14:textId="61D09840" w:rsidR="007B0D9D" w:rsidRDefault="007B0D9D" w:rsidP="007262F8">
      <w:pPr>
        <w:pStyle w:val="ListParagraph"/>
        <w:numPr>
          <w:ilvl w:val="2"/>
          <w:numId w:val="13"/>
        </w:numPr>
        <w:spacing w:after="0" w:line="240" w:lineRule="auto"/>
        <w:rPr>
          <w:rStyle w:val="ReportTemplate"/>
        </w:rPr>
      </w:pPr>
      <w:r w:rsidRPr="000A4D5D">
        <w:rPr>
          <w:rStyle w:val="ReportTemplate"/>
        </w:rPr>
        <w:t>It is imperative that the Government provides a clear timeline for when local authorities can expect decisions over funding levels, both nationally and locally, in 2020/21 and beyond and that the draft local government finance settlement and final local government finance settlement for 2018/19 are announced significantly sooner than they have been in recent years.</w:t>
      </w:r>
    </w:p>
    <w:p w14:paraId="7F5149A8" w14:textId="77777777" w:rsidR="000A4D5D" w:rsidRPr="000A4D5D" w:rsidRDefault="000A4D5D" w:rsidP="007262F8">
      <w:pPr>
        <w:pStyle w:val="ListParagraph"/>
        <w:numPr>
          <w:ilvl w:val="0"/>
          <w:numId w:val="0"/>
        </w:numPr>
        <w:spacing w:after="0" w:line="240" w:lineRule="auto"/>
        <w:ind w:left="851"/>
        <w:rPr>
          <w:rStyle w:val="ReportTemplate"/>
        </w:rPr>
      </w:pPr>
    </w:p>
    <w:p w14:paraId="5231646C" w14:textId="77777777" w:rsidR="007262F8" w:rsidRPr="007262F8" w:rsidRDefault="000A4D5D" w:rsidP="007262F8">
      <w:pPr>
        <w:pStyle w:val="ListParagraph"/>
        <w:numPr>
          <w:ilvl w:val="1"/>
          <w:numId w:val="1"/>
        </w:numPr>
        <w:spacing w:after="0" w:line="240" w:lineRule="auto"/>
        <w:ind w:left="993" w:hanging="633"/>
        <w:rPr>
          <w:rStyle w:val="ReportTemplate"/>
        </w:rPr>
      </w:pPr>
      <w:r w:rsidRPr="000A4D5D">
        <w:rPr>
          <w:rStyle w:val="ReportTemplate"/>
          <w:b/>
        </w:rPr>
        <w:t>Council tax r</w:t>
      </w:r>
      <w:r w:rsidR="007262F8">
        <w:rPr>
          <w:rStyle w:val="ReportTemplate"/>
          <w:b/>
        </w:rPr>
        <w:t>eferenda (including MCAs)</w:t>
      </w:r>
    </w:p>
    <w:p w14:paraId="402FC5EE" w14:textId="77777777" w:rsidR="007262F8" w:rsidRPr="007262F8" w:rsidRDefault="007262F8" w:rsidP="007262F8">
      <w:pPr>
        <w:pStyle w:val="ListParagraph"/>
        <w:numPr>
          <w:ilvl w:val="0"/>
          <w:numId w:val="0"/>
        </w:numPr>
        <w:spacing w:after="0" w:line="240" w:lineRule="auto"/>
        <w:ind w:left="792"/>
        <w:rPr>
          <w:rStyle w:val="ReportTemplate"/>
        </w:rPr>
      </w:pPr>
    </w:p>
    <w:p w14:paraId="122DF6DF" w14:textId="77777777" w:rsidR="007262F8" w:rsidRDefault="000A4D5D" w:rsidP="007262F8">
      <w:pPr>
        <w:pStyle w:val="ListParagraph"/>
        <w:numPr>
          <w:ilvl w:val="2"/>
          <w:numId w:val="14"/>
        </w:numPr>
        <w:spacing w:after="0" w:line="240" w:lineRule="auto"/>
        <w:rPr>
          <w:rStyle w:val="ReportTemplate"/>
        </w:rPr>
      </w:pPr>
      <w:r w:rsidRPr="000A4D5D">
        <w:rPr>
          <w:rStyle w:val="ReportTemplate"/>
        </w:rPr>
        <w:t xml:space="preserve">The LGA has consistently argued against the principle of council tax referenda. Referenda on council tax are an unnecessary and costly burden that will put growth-generating investment at risk. Council tax should be a local decision and councils should be held accountable through the normal mechanism of the ballot box. </w:t>
      </w:r>
    </w:p>
    <w:p w14:paraId="03C92411" w14:textId="77777777" w:rsidR="007262F8" w:rsidRDefault="007262F8" w:rsidP="007262F8">
      <w:pPr>
        <w:pStyle w:val="ListParagraph"/>
        <w:numPr>
          <w:ilvl w:val="0"/>
          <w:numId w:val="0"/>
        </w:numPr>
        <w:spacing w:after="0" w:line="240" w:lineRule="auto"/>
        <w:ind w:left="1512"/>
        <w:rPr>
          <w:rStyle w:val="ReportTemplate"/>
        </w:rPr>
      </w:pPr>
    </w:p>
    <w:p w14:paraId="02424694" w14:textId="086489C1" w:rsidR="000A4D5D" w:rsidRPr="000A4D5D" w:rsidRDefault="000A4D5D" w:rsidP="007262F8">
      <w:pPr>
        <w:pStyle w:val="ListParagraph"/>
        <w:numPr>
          <w:ilvl w:val="2"/>
          <w:numId w:val="14"/>
        </w:numPr>
        <w:spacing w:after="0" w:line="240" w:lineRule="auto"/>
        <w:rPr>
          <w:rStyle w:val="ReportTemplate"/>
        </w:rPr>
      </w:pPr>
      <w:r w:rsidRPr="000A4D5D">
        <w:rPr>
          <w:rStyle w:val="ReportTemplate"/>
        </w:rPr>
        <w:t>Under the Localism Act 2011, the Secretary of State has the power not to determine a set of principles for a financial year. The LGA believes the Secretary of State should exercise this power and give local authorities the freedom to set council tax levels at the right level</w:t>
      </w:r>
      <w:r w:rsidR="00C1391F">
        <w:rPr>
          <w:rStyle w:val="ReportTemplate"/>
        </w:rPr>
        <w:t>.</w:t>
      </w:r>
      <w:r w:rsidRPr="000A4D5D">
        <w:rPr>
          <w:rStyle w:val="ReportTemplate"/>
        </w:rPr>
        <w:t xml:space="preserve"> Councils can be trusted to make sensible decisions about council tax increases, taking into account the wishes of local residents. </w:t>
      </w:r>
    </w:p>
    <w:p w14:paraId="439A41FB" w14:textId="77777777" w:rsidR="000A4D5D" w:rsidRPr="000A4D5D" w:rsidRDefault="000A4D5D" w:rsidP="007262F8">
      <w:pPr>
        <w:pStyle w:val="ListParagraph"/>
        <w:numPr>
          <w:ilvl w:val="0"/>
          <w:numId w:val="0"/>
        </w:numPr>
        <w:spacing w:after="0" w:line="240" w:lineRule="auto"/>
        <w:ind w:left="360"/>
        <w:rPr>
          <w:rStyle w:val="ReportTemplate"/>
        </w:rPr>
      </w:pPr>
    </w:p>
    <w:p w14:paraId="24909CB5" w14:textId="093451A1" w:rsidR="007262F8" w:rsidRPr="007262F8" w:rsidRDefault="007262F8" w:rsidP="007262F8">
      <w:pPr>
        <w:pStyle w:val="ListParagraph"/>
        <w:numPr>
          <w:ilvl w:val="1"/>
          <w:numId w:val="1"/>
        </w:numPr>
        <w:spacing w:after="0" w:line="240" w:lineRule="auto"/>
        <w:ind w:left="993" w:hanging="633"/>
        <w:rPr>
          <w:rStyle w:val="ReportTemplate"/>
        </w:rPr>
      </w:pPr>
      <w:r>
        <w:rPr>
          <w:rStyle w:val="ReportTemplate"/>
          <w:b/>
        </w:rPr>
        <w:t>New Homes Bonus</w:t>
      </w:r>
    </w:p>
    <w:p w14:paraId="116F8F7D" w14:textId="77777777" w:rsidR="007262F8" w:rsidRPr="007262F8" w:rsidRDefault="007262F8" w:rsidP="007262F8">
      <w:pPr>
        <w:pStyle w:val="ListParagraph"/>
        <w:numPr>
          <w:ilvl w:val="0"/>
          <w:numId w:val="0"/>
        </w:numPr>
        <w:spacing w:after="0" w:line="240" w:lineRule="auto"/>
        <w:ind w:left="792"/>
        <w:rPr>
          <w:rStyle w:val="ReportTemplate"/>
        </w:rPr>
      </w:pPr>
    </w:p>
    <w:p w14:paraId="5248D638" w14:textId="77777777" w:rsidR="007262F8" w:rsidRDefault="00B500E4" w:rsidP="007262F8">
      <w:pPr>
        <w:pStyle w:val="ListParagraph"/>
        <w:numPr>
          <w:ilvl w:val="2"/>
          <w:numId w:val="15"/>
        </w:numPr>
        <w:spacing w:after="0" w:line="240" w:lineRule="auto"/>
        <w:rPr>
          <w:rStyle w:val="ReportTemplate"/>
        </w:rPr>
      </w:pPr>
      <w:r w:rsidRPr="00B500E4">
        <w:rPr>
          <w:rStyle w:val="ReportTemplate"/>
        </w:rPr>
        <w:t xml:space="preserve">The LGA does not support the proposal to adjust new homes bonus allocations on the basis of developments permitted following an appeal against the initial decision. The proposal to remove payments from developments allowed on appeal may unfairly prejudice the planning process. </w:t>
      </w:r>
      <w:r w:rsidR="00B86C51" w:rsidRPr="00B86C51">
        <w:rPr>
          <w:rStyle w:val="ReportTemplate"/>
        </w:rPr>
        <w:t>In some cases the decision of the planning authority may be based on representations from other stakeholders, for example utility companies, or statutory consultees, including national agencies, which may result in plan</w:t>
      </w:r>
      <w:r w:rsidR="00CF3C76">
        <w:rPr>
          <w:rStyle w:val="ReportTemplate"/>
        </w:rPr>
        <w:t>ning applications being refused</w:t>
      </w:r>
      <w:r w:rsidRPr="00B500E4">
        <w:rPr>
          <w:rStyle w:val="ReportTemplate"/>
        </w:rPr>
        <w:t xml:space="preserve">. </w:t>
      </w:r>
    </w:p>
    <w:p w14:paraId="372C49E2" w14:textId="77777777" w:rsidR="007262F8" w:rsidRDefault="007262F8" w:rsidP="007262F8">
      <w:pPr>
        <w:pStyle w:val="ListParagraph"/>
        <w:numPr>
          <w:ilvl w:val="0"/>
          <w:numId w:val="0"/>
        </w:numPr>
        <w:spacing w:after="0" w:line="240" w:lineRule="auto"/>
        <w:ind w:left="1512"/>
        <w:rPr>
          <w:rStyle w:val="ReportTemplate"/>
        </w:rPr>
      </w:pPr>
    </w:p>
    <w:p w14:paraId="7D746280" w14:textId="77777777" w:rsidR="007262F8" w:rsidRDefault="00B500E4" w:rsidP="007262F8">
      <w:pPr>
        <w:pStyle w:val="ListParagraph"/>
        <w:numPr>
          <w:ilvl w:val="2"/>
          <w:numId w:val="15"/>
        </w:numPr>
        <w:spacing w:after="0" w:line="240" w:lineRule="auto"/>
        <w:rPr>
          <w:rStyle w:val="ReportTemplate"/>
        </w:rPr>
      </w:pPr>
      <w:r w:rsidRPr="00B500E4">
        <w:rPr>
          <w:rStyle w:val="ReportTemplate"/>
        </w:rPr>
        <w:t xml:space="preserve">New homes can only be built hand-in-hand with additional investment in infrastructure, </w:t>
      </w:r>
      <w:r w:rsidR="0063463E">
        <w:rPr>
          <w:rStyle w:val="ReportTemplate"/>
        </w:rPr>
        <w:t xml:space="preserve">and </w:t>
      </w:r>
      <w:r w:rsidRPr="00B500E4">
        <w:rPr>
          <w:rStyle w:val="ReportTemplate"/>
        </w:rPr>
        <w:t xml:space="preserve">local public services. In this context, the proposals to adjust new homes bonus allocations on the basis of developments permitted after an appeal against the initial decision only add further uncertainty for </w:t>
      </w:r>
      <w:r w:rsidRPr="00B500E4">
        <w:rPr>
          <w:rStyle w:val="ReportTemplate"/>
        </w:rPr>
        <w:lastRenderedPageBreak/>
        <w:t>little financial gain for the Treasury</w:t>
      </w:r>
      <w:r w:rsidR="0063463E">
        <w:rPr>
          <w:rStyle w:val="ReportTemplate"/>
        </w:rPr>
        <w:t>.  T</w:t>
      </w:r>
      <w:r w:rsidRPr="00B500E4">
        <w:rPr>
          <w:rStyle w:val="ReportTemplate"/>
        </w:rPr>
        <w:t>he Government estimat</w:t>
      </w:r>
      <w:r w:rsidR="0063463E">
        <w:rPr>
          <w:rStyle w:val="ReportTemplate"/>
        </w:rPr>
        <w:t>es the change will lead to</w:t>
      </w:r>
      <w:r w:rsidRPr="00B500E4">
        <w:rPr>
          <w:rStyle w:val="ReportTemplate"/>
        </w:rPr>
        <w:t xml:space="preserve"> a £17 million saving. </w:t>
      </w:r>
    </w:p>
    <w:p w14:paraId="47B7EF84" w14:textId="77777777" w:rsidR="007262F8" w:rsidRDefault="007262F8" w:rsidP="007262F8">
      <w:pPr>
        <w:pStyle w:val="ListParagraph"/>
        <w:numPr>
          <w:ilvl w:val="0"/>
          <w:numId w:val="0"/>
        </w:numPr>
        <w:ind w:left="360"/>
        <w:rPr>
          <w:rStyle w:val="ReportTemplate"/>
        </w:rPr>
      </w:pPr>
    </w:p>
    <w:p w14:paraId="456284F4" w14:textId="732B26EA" w:rsidR="000C64BB" w:rsidRPr="00B500E4" w:rsidRDefault="00B500E4" w:rsidP="007262F8">
      <w:pPr>
        <w:pStyle w:val="ListParagraph"/>
        <w:numPr>
          <w:ilvl w:val="2"/>
          <w:numId w:val="15"/>
        </w:numPr>
        <w:spacing w:after="0" w:line="240" w:lineRule="auto"/>
        <w:rPr>
          <w:rStyle w:val="ReportTemplate"/>
        </w:rPr>
      </w:pPr>
      <w:r w:rsidRPr="00B500E4">
        <w:rPr>
          <w:rStyle w:val="ReportTemplate"/>
        </w:rPr>
        <w:t>More broadly, the Government acted within the letter, but not the spirit of the four-year deal when it implemented significant changes to the new homes bonus with little prior notice in 2017/18</w:t>
      </w:r>
      <w:r w:rsidR="009B1DEF">
        <w:rPr>
          <w:rStyle w:val="ReportTemplate"/>
        </w:rPr>
        <w:t>, such as the introduction of the 0.4% housing growth baseline</w:t>
      </w:r>
      <w:r w:rsidRPr="00B500E4">
        <w:rPr>
          <w:rStyle w:val="ReportTemplate"/>
        </w:rPr>
        <w:t xml:space="preserve">. This must not happen again. The Government must commit to not increasing the baseline housing growth threshold to any individual local authority </w:t>
      </w:r>
      <w:r w:rsidR="00B552EC">
        <w:rPr>
          <w:rStyle w:val="ReportTemplate"/>
        </w:rPr>
        <w:t>as soon as possible</w:t>
      </w:r>
      <w:r w:rsidRPr="00B500E4">
        <w:rPr>
          <w:rStyle w:val="ReportTemplate"/>
        </w:rPr>
        <w:t>.</w:t>
      </w:r>
    </w:p>
    <w:p w14:paraId="6F936406" w14:textId="77777777" w:rsidR="000A4D5D" w:rsidRPr="000C64BB" w:rsidRDefault="000A4D5D" w:rsidP="007262F8">
      <w:pPr>
        <w:pStyle w:val="ListParagraph"/>
        <w:numPr>
          <w:ilvl w:val="0"/>
          <w:numId w:val="0"/>
        </w:numPr>
        <w:spacing w:after="0" w:line="240" w:lineRule="auto"/>
        <w:ind w:left="360"/>
        <w:rPr>
          <w:rStyle w:val="ReportTemplate"/>
        </w:rPr>
      </w:pPr>
    </w:p>
    <w:p w14:paraId="04711CCA" w14:textId="77777777" w:rsidR="000C64BB" w:rsidRPr="007262F8" w:rsidRDefault="00253EB8" w:rsidP="007262F8">
      <w:pPr>
        <w:pStyle w:val="ListParagraph"/>
        <w:spacing w:after="0" w:line="240" w:lineRule="auto"/>
        <w:rPr>
          <w:rStyle w:val="ReportTemplate"/>
        </w:rPr>
      </w:pPr>
      <w:r w:rsidRPr="007262F8">
        <w:rPr>
          <w:rStyle w:val="ReportTemplate"/>
        </w:rPr>
        <w:t>Members of</w:t>
      </w:r>
      <w:r w:rsidR="00013854" w:rsidRPr="007262F8">
        <w:rPr>
          <w:rStyle w:val="ReportTemplate"/>
        </w:rPr>
        <w:t xml:space="preserve"> </w:t>
      </w:r>
      <w:r w:rsidRPr="007262F8">
        <w:rPr>
          <w:rStyle w:val="ReportTemplate"/>
        </w:rPr>
        <w:t>Leadership Board</w:t>
      </w:r>
      <w:r w:rsidR="000C64BB" w:rsidRPr="007262F8">
        <w:rPr>
          <w:rStyle w:val="ReportTemplate"/>
        </w:rPr>
        <w:t xml:space="preserve"> are invited to c</w:t>
      </w:r>
      <w:r w:rsidRPr="007262F8">
        <w:rPr>
          <w:rStyle w:val="ReportTemplate"/>
        </w:rPr>
        <w:t>omment on the draft response</w:t>
      </w:r>
      <w:r w:rsidR="000C64BB" w:rsidRPr="007262F8">
        <w:rPr>
          <w:rStyle w:val="ReportTemplate"/>
        </w:rPr>
        <w:t>.</w:t>
      </w:r>
    </w:p>
    <w:p w14:paraId="026A265C" w14:textId="77777777" w:rsidR="000C64BB" w:rsidRPr="007262F8" w:rsidRDefault="000C64BB" w:rsidP="007262F8">
      <w:pPr>
        <w:pStyle w:val="ListParagraph"/>
        <w:numPr>
          <w:ilvl w:val="0"/>
          <w:numId w:val="0"/>
        </w:numPr>
        <w:spacing w:after="0" w:line="240" w:lineRule="auto"/>
        <w:ind w:left="360"/>
        <w:rPr>
          <w:rStyle w:val="ReportTemplate"/>
        </w:rPr>
      </w:pPr>
    </w:p>
    <w:p w14:paraId="3D4E5B02" w14:textId="77777777" w:rsidR="00013854" w:rsidRDefault="000C64BB" w:rsidP="007262F8">
      <w:pPr>
        <w:pStyle w:val="ListParagraph"/>
        <w:spacing w:after="0" w:line="240" w:lineRule="auto"/>
        <w:rPr>
          <w:rStyle w:val="ReportTemplate"/>
        </w:rPr>
      </w:pPr>
      <w:r w:rsidRPr="007262F8">
        <w:rPr>
          <w:rStyle w:val="ReportTemplate"/>
        </w:rPr>
        <w:t>Followi</w:t>
      </w:r>
      <w:r w:rsidR="00253EB8" w:rsidRPr="007262F8">
        <w:rPr>
          <w:rStyle w:val="ReportTemplate"/>
        </w:rPr>
        <w:t xml:space="preserve">ng the meeting of the Leadership </w:t>
      </w:r>
      <w:r w:rsidRPr="007262F8">
        <w:rPr>
          <w:rStyle w:val="ReportTemplate"/>
        </w:rPr>
        <w:t xml:space="preserve">Board, officers will </w:t>
      </w:r>
      <w:r w:rsidR="00253EB8" w:rsidRPr="007262F8">
        <w:rPr>
          <w:rStyle w:val="ReportTemplate"/>
        </w:rPr>
        <w:t>ask LGA Ex</w:t>
      </w:r>
      <w:r w:rsidR="00EB21F9" w:rsidRPr="007262F8">
        <w:rPr>
          <w:rStyle w:val="ReportTemplate"/>
        </w:rPr>
        <w:t xml:space="preserve">ecutive members for their views. Following the meeting of Executive, </w:t>
      </w:r>
      <w:r w:rsidR="000A4D5D" w:rsidRPr="007262F8">
        <w:rPr>
          <w:rStyle w:val="ReportTemplate"/>
        </w:rPr>
        <w:t>a</w:t>
      </w:r>
      <w:r w:rsidRPr="007262F8">
        <w:rPr>
          <w:rStyle w:val="ReportTemplate"/>
        </w:rPr>
        <w:t xml:space="preserve"> </w:t>
      </w:r>
      <w:r w:rsidR="00EB21F9" w:rsidRPr="007262F8">
        <w:rPr>
          <w:rStyle w:val="ReportTemplate"/>
        </w:rPr>
        <w:t xml:space="preserve">revised </w:t>
      </w:r>
      <w:r w:rsidRPr="007262F8">
        <w:rPr>
          <w:rStyle w:val="ReportTemplate"/>
        </w:rPr>
        <w:t xml:space="preserve">draft response </w:t>
      </w:r>
      <w:r w:rsidR="00EB21F9" w:rsidRPr="007262F8">
        <w:rPr>
          <w:rStyle w:val="ReportTemplate"/>
        </w:rPr>
        <w:t>will be shared with Lead Members</w:t>
      </w:r>
      <w:r w:rsidR="00EB21F9">
        <w:rPr>
          <w:rStyle w:val="ReportTemplate"/>
        </w:rPr>
        <w:t xml:space="preserve"> of Resou</w:t>
      </w:r>
      <w:r w:rsidR="00013854">
        <w:rPr>
          <w:rStyle w:val="ReportTemplate"/>
        </w:rPr>
        <w:t xml:space="preserve">rces Board for final clearance in line with the Government’s deadline for responses of 26 October. </w:t>
      </w:r>
    </w:p>
    <w:p w14:paraId="02062F6E" w14:textId="77777777" w:rsidR="00013854" w:rsidRDefault="00013854" w:rsidP="007262F8">
      <w:pPr>
        <w:pStyle w:val="ListParagraph"/>
        <w:numPr>
          <w:ilvl w:val="0"/>
          <w:numId w:val="0"/>
        </w:numPr>
        <w:spacing w:after="0" w:line="240" w:lineRule="auto"/>
        <w:ind w:left="360"/>
        <w:rPr>
          <w:rStyle w:val="Style6"/>
        </w:rPr>
      </w:pPr>
    </w:p>
    <w:p w14:paraId="42562EF5" w14:textId="77777777" w:rsidR="009B6F95" w:rsidRPr="00C803F3" w:rsidRDefault="00A2430C" w:rsidP="007262F8">
      <w:pPr>
        <w:spacing w:after="0" w:line="240" w:lineRule="auto"/>
        <w:ind w:left="360" w:hanging="360"/>
      </w:pPr>
      <w:sdt>
        <w:sdtPr>
          <w:rPr>
            <w:rStyle w:val="Style6"/>
          </w:rPr>
          <w:alias w:val="Wales"/>
          <w:tag w:val="Wales"/>
          <w:id w:val="77032369"/>
          <w:placeholder>
            <w:docPart w:val="EECEE7B9D7B84CC0BE134A02D365A7F9"/>
          </w:placeholder>
        </w:sdtPr>
        <w:sdtEndPr>
          <w:rPr>
            <w:rStyle w:val="Style6"/>
          </w:rPr>
        </w:sdtEndPr>
        <w:sdtContent>
          <w:r w:rsidR="000C64BB">
            <w:rPr>
              <w:rStyle w:val="Style6"/>
            </w:rPr>
            <w:t>I</w:t>
          </w:r>
          <w:r w:rsidR="009B6F95" w:rsidRPr="00C803F3">
            <w:rPr>
              <w:rStyle w:val="Style6"/>
            </w:rPr>
            <w:t>mplications for Wales</w:t>
          </w:r>
        </w:sdtContent>
      </w:sdt>
    </w:p>
    <w:p w14:paraId="1A7C4243" w14:textId="77777777" w:rsidR="007262F8" w:rsidRDefault="007262F8" w:rsidP="007262F8">
      <w:pPr>
        <w:pStyle w:val="ListParagraph"/>
        <w:numPr>
          <w:ilvl w:val="0"/>
          <w:numId w:val="0"/>
        </w:numPr>
        <w:spacing w:after="0" w:line="240" w:lineRule="auto"/>
        <w:ind w:left="360"/>
        <w:rPr>
          <w:rStyle w:val="ReportTemplate"/>
        </w:rPr>
      </w:pPr>
    </w:p>
    <w:p w14:paraId="7F5435FC" w14:textId="77777777" w:rsidR="002539E9" w:rsidRDefault="000C64BB" w:rsidP="007262F8">
      <w:pPr>
        <w:pStyle w:val="ListParagraph"/>
        <w:spacing w:after="0" w:line="240" w:lineRule="auto"/>
        <w:rPr>
          <w:rStyle w:val="ReportTemplate"/>
        </w:rPr>
      </w:pPr>
      <w:r w:rsidRPr="000C64BB">
        <w:rPr>
          <w:rStyle w:val="ReportTemplate"/>
        </w:rPr>
        <w:t>This consultation relates only to English local government. The Welsh Local Government Association works with the Welsh Government on similar matters on be</w:t>
      </w:r>
      <w:r>
        <w:rPr>
          <w:rStyle w:val="ReportTemplate"/>
        </w:rPr>
        <w:t>half of Welsh local authorities.</w:t>
      </w:r>
    </w:p>
    <w:p w14:paraId="2C06B412" w14:textId="77777777" w:rsidR="007262F8" w:rsidRPr="000C64BB" w:rsidRDefault="007262F8" w:rsidP="007262F8">
      <w:pPr>
        <w:pStyle w:val="ListParagraph"/>
        <w:numPr>
          <w:ilvl w:val="0"/>
          <w:numId w:val="0"/>
        </w:numPr>
        <w:spacing w:after="0" w:line="240" w:lineRule="auto"/>
        <w:ind w:left="360"/>
        <w:rPr>
          <w:rStyle w:val="ReportTemplate"/>
        </w:rPr>
      </w:pPr>
    </w:p>
    <w:p w14:paraId="5CA7F23E" w14:textId="77777777" w:rsidR="009B6F95" w:rsidRPr="009B1AA8" w:rsidRDefault="00A2430C" w:rsidP="007262F8">
      <w:pPr>
        <w:spacing w:after="0" w:line="240" w:lineRule="auto"/>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1836E511" w14:textId="77777777" w:rsidR="007262F8" w:rsidRDefault="007262F8" w:rsidP="007262F8">
      <w:pPr>
        <w:pStyle w:val="ListParagraph"/>
        <w:numPr>
          <w:ilvl w:val="0"/>
          <w:numId w:val="0"/>
        </w:numPr>
        <w:spacing w:after="0" w:line="240" w:lineRule="auto"/>
        <w:ind w:left="360"/>
        <w:rPr>
          <w:rStyle w:val="Title2"/>
          <w:b w:val="0"/>
          <w:sz w:val="22"/>
        </w:rPr>
      </w:pPr>
    </w:p>
    <w:p w14:paraId="32050B5E" w14:textId="49416C1F" w:rsidR="009B6F95" w:rsidRPr="000C64BB" w:rsidRDefault="000C64BB" w:rsidP="007262F8">
      <w:pPr>
        <w:pStyle w:val="ListParagraph"/>
        <w:spacing w:after="0" w:line="240" w:lineRule="auto"/>
        <w:rPr>
          <w:rStyle w:val="Title2"/>
          <w:b w:val="0"/>
          <w:sz w:val="22"/>
        </w:rPr>
      </w:pPr>
      <w:r w:rsidRPr="000C64BB">
        <w:rPr>
          <w:rStyle w:val="Title2"/>
          <w:b w:val="0"/>
          <w:sz w:val="22"/>
        </w:rPr>
        <w:t xml:space="preserve">This work forms part of the LGA’s core work programme and has been </w:t>
      </w:r>
      <w:r w:rsidR="0063463E">
        <w:rPr>
          <w:rStyle w:val="Title2"/>
          <w:b w:val="0"/>
          <w:sz w:val="22"/>
        </w:rPr>
        <w:t>budgeted</w:t>
      </w:r>
      <w:r w:rsidR="0063463E" w:rsidRPr="000C64BB">
        <w:rPr>
          <w:rStyle w:val="Title2"/>
          <w:b w:val="0"/>
          <w:sz w:val="22"/>
        </w:rPr>
        <w:t xml:space="preserve"> </w:t>
      </w:r>
      <w:r w:rsidRPr="000C64BB">
        <w:rPr>
          <w:rStyle w:val="Title2"/>
          <w:b w:val="0"/>
          <w:sz w:val="22"/>
        </w:rPr>
        <w:t>for in the 2017/18 budget.</w:t>
      </w:r>
    </w:p>
    <w:p w14:paraId="0691DCA2" w14:textId="77777777" w:rsidR="009B6F95" w:rsidRDefault="009B6F95" w:rsidP="007262F8">
      <w:pPr>
        <w:pStyle w:val="ListParagraph"/>
        <w:numPr>
          <w:ilvl w:val="0"/>
          <w:numId w:val="0"/>
        </w:numPr>
        <w:spacing w:after="0" w:line="240" w:lineRule="auto"/>
        <w:ind w:left="360"/>
        <w:rPr>
          <w:rStyle w:val="ReportTemplate"/>
        </w:rPr>
      </w:pPr>
    </w:p>
    <w:p w14:paraId="24C9F145" w14:textId="77777777" w:rsidR="009B6F95" w:rsidRPr="00C803F3" w:rsidRDefault="009B6F95" w:rsidP="007262F8">
      <w:pPr>
        <w:spacing w:after="0" w:line="240" w:lineRule="auto"/>
      </w:pPr>
    </w:p>
    <w:sectPr w:rsidR="009B6F95" w:rsidRPr="00C803F3">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C9AB3" w16cid:durableId="1D8066B1"/>
  <w16cid:commentId w16cid:paraId="43A0234C" w16cid:durableId="1D8066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7344C" w14:textId="77777777" w:rsidR="00B86C51" w:rsidRPr="00C803F3" w:rsidRDefault="00B86C51" w:rsidP="00C803F3">
      <w:r>
        <w:separator/>
      </w:r>
    </w:p>
  </w:endnote>
  <w:endnote w:type="continuationSeparator" w:id="0">
    <w:p w14:paraId="3BC189EF" w14:textId="77777777" w:rsidR="00B86C51" w:rsidRPr="00C803F3" w:rsidRDefault="00B86C51" w:rsidP="00C803F3">
      <w:r>
        <w:continuationSeparator/>
      </w:r>
    </w:p>
  </w:endnote>
  <w:endnote w:type="continuationNotice" w:id="1">
    <w:p w14:paraId="369FFBA8" w14:textId="77777777" w:rsidR="00B86C51" w:rsidRDefault="00B86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B5D55" w14:textId="77777777" w:rsidR="00B86C51" w:rsidRPr="00C803F3" w:rsidRDefault="00B86C51" w:rsidP="00C803F3">
      <w:r>
        <w:separator/>
      </w:r>
    </w:p>
  </w:footnote>
  <w:footnote w:type="continuationSeparator" w:id="0">
    <w:p w14:paraId="30615154" w14:textId="77777777" w:rsidR="00B86C51" w:rsidRPr="00C803F3" w:rsidRDefault="00B86C51" w:rsidP="00C803F3">
      <w:r>
        <w:continuationSeparator/>
      </w:r>
    </w:p>
  </w:footnote>
  <w:footnote w:type="continuationNotice" w:id="1">
    <w:p w14:paraId="7E0E1F26" w14:textId="77777777" w:rsidR="00B86C51" w:rsidRDefault="00B86C5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673F" w14:textId="77777777" w:rsidR="00B86C51" w:rsidRDefault="00B86C51">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86C51" w:rsidRPr="00C25CA7" w14:paraId="6124499C" w14:textId="77777777" w:rsidTr="000E025F">
      <w:trPr>
        <w:trHeight w:val="416"/>
      </w:trPr>
      <w:tc>
        <w:tcPr>
          <w:tcW w:w="5812" w:type="dxa"/>
          <w:vMerge w:val="restart"/>
        </w:tcPr>
        <w:p w14:paraId="2052B6AA" w14:textId="77777777" w:rsidR="00B86C51" w:rsidRPr="00C803F3" w:rsidRDefault="00B86C51" w:rsidP="00C803F3">
          <w:r w:rsidRPr="00C803F3">
            <w:rPr>
              <w:noProof/>
              <w:lang w:eastAsia="en-GB"/>
            </w:rPr>
            <w:drawing>
              <wp:inline distT="0" distB="0" distL="0" distR="0" wp14:anchorId="64982E71" wp14:editId="3D3A98B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20366097" w14:textId="77777777" w:rsidR="00B86C51" w:rsidRPr="00C803F3" w:rsidRDefault="00B86C51" w:rsidP="000C64BB">
              <w:r w:rsidRPr="007262F8">
                <w:rPr>
                  <w:b/>
                </w:rPr>
                <w:t>LGA Leadership Board</w:t>
              </w:r>
            </w:p>
          </w:tc>
        </w:sdtContent>
      </w:sdt>
    </w:tr>
    <w:tr w:rsidR="00B86C51" w14:paraId="4B7CA2D8" w14:textId="77777777" w:rsidTr="000E025F">
      <w:trPr>
        <w:trHeight w:val="406"/>
      </w:trPr>
      <w:tc>
        <w:tcPr>
          <w:tcW w:w="5812" w:type="dxa"/>
          <w:vMerge/>
        </w:tcPr>
        <w:p w14:paraId="4828CDD2" w14:textId="77777777" w:rsidR="00B86C51" w:rsidRPr="00A627DD" w:rsidRDefault="00B86C51" w:rsidP="00C803F3"/>
      </w:tc>
      <w:tc>
        <w:tcPr>
          <w:tcW w:w="4106" w:type="dxa"/>
        </w:tcPr>
        <w:sdt>
          <w:sdtPr>
            <w:alias w:val="Date"/>
            <w:tag w:val="Date"/>
            <w:id w:val="-488943452"/>
            <w:placeholder>
              <w:docPart w:val="DC36D9B85A214F14AB68618A90760C36"/>
            </w:placeholder>
            <w:date w:fullDate="2017-10-18T00:00:00Z">
              <w:dateFormat w:val="dd MMMM yyyy"/>
              <w:lid w:val="en-GB"/>
              <w:storeMappedDataAs w:val="dateTime"/>
              <w:calendar w:val="gregorian"/>
            </w:date>
          </w:sdtPr>
          <w:sdtEndPr/>
          <w:sdtContent>
            <w:p w14:paraId="606CDD8F" w14:textId="77777777" w:rsidR="00B86C51" w:rsidRPr="00C803F3" w:rsidRDefault="00B86C51" w:rsidP="00C803F3">
              <w:r>
                <w:t>18 October 2017</w:t>
              </w:r>
            </w:p>
          </w:sdtContent>
        </w:sdt>
      </w:tc>
    </w:tr>
    <w:tr w:rsidR="00B86C51" w:rsidRPr="00C25CA7" w14:paraId="0A0F606A" w14:textId="77777777" w:rsidTr="000E025F">
      <w:trPr>
        <w:trHeight w:val="89"/>
      </w:trPr>
      <w:tc>
        <w:tcPr>
          <w:tcW w:w="5812" w:type="dxa"/>
          <w:vMerge/>
        </w:tcPr>
        <w:p w14:paraId="078027E4" w14:textId="77777777" w:rsidR="00B86C51" w:rsidRPr="00A627DD" w:rsidRDefault="00B86C51" w:rsidP="00C803F3"/>
      </w:tc>
      <w:tc>
        <w:tcPr>
          <w:tcW w:w="4106" w:type="dxa"/>
        </w:tcPr>
        <w:sdt>
          <w:sdtPr>
            <w:alias w:val="Item no."/>
            <w:tag w:val="Item no."/>
            <w:id w:val="-624237752"/>
            <w:placeholder>
              <w:docPart w:val="E82C81CF1FFA4ABEBE434B5B73B7C3E5"/>
            </w:placeholder>
          </w:sdtPr>
          <w:sdtEndPr/>
          <w:sdtContent>
            <w:p w14:paraId="5A870D20" w14:textId="0A78B799" w:rsidR="00B86C51" w:rsidRPr="00C803F3" w:rsidRDefault="007262F8" w:rsidP="007262F8">
              <w:r>
                <w:t xml:space="preserve">    </w:t>
              </w:r>
            </w:p>
          </w:sdtContent>
        </w:sdt>
      </w:tc>
    </w:tr>
  </w:tbl>
  <w:p w14:paraId="0AF2898B" w14:textId="77777777" w:rsidR="00B86C51" w:rsidRDefault="00B8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6B309E5"/>
    <w:multiLevelType w:val="multilevel"/>
    <w:tmpl w:val="DC4E4BD0"/>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27D5E29"/>
    <w:multiLevelType w:val="multilevel"/>
    <w:tmpl w:val="26087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C160B3"/>
    <w:multiLevelType w:val="multilevel"/>
    <w:tmpl w:val="D676F7E6"/>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339B0259"/>
    <w:multiLevelType w:val="multilevel"/>
    <w:tmpl w:val="89062F5A"/>
    <w:lvl w:ilvl="0">
      <w:start w:val="10"/>
      <w:numFmt w:val="decimal"/>
      <w:lvlText w:val="%1"/>
      <w:lvlJc w:val="left"/>
      <w:pPr>
        <w:ind w:left="600" w:hanging="600"/>
      </w:pPr>
      <w:rPr>
        <w:rFonts w:hint="default"/>
      </w:rPr>
    </w:lvl>
    <w:lvl w:ilvl="1">
      <w:start w:val="1"/>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4EBE177F"/>
    <w:multiLevelType w:val="multilevel"/>
    <w:tmpl w:val="20DAB508"/>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504D63D3"/>
    <w:multiLevelType w:val="multilevel"/>
    <w:tmpl w:val="46769BF8"/>
    <w:lvl w:ilvl="0">
      <w:start w:val="10"/>
      <w:numFmt w:val="decimal"/>
      <w:lvlText w:val="%1"/>
      <w:lvlJc w:val="left"/>
      <w:pPr>
        <w:ind w:left="600" w:hanging="600"/>
      </w:pPr>
      <w:rPr>
        <w:rFonts w:hint="default"/>
        <w:b/>
      </w:rPr>
    </w:lvl>
    <w:lvl w:ilvl="1">
      <w:start w:val="3"/>
      <w:numFmt w:val="decimal"/>
      <w:lvlText w:val="%1.%2"/>
      <w:lvlJc w:val="left"/>
      <w:pPr>
        <w:ind w:left="996" w:hanging="60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9" w15:restartNumberingAfterBreak="0">
    <w:nsid w:val="566238EC"/>
    <w:multiLevelType w:val="hybridMultilevel"/>
    <w:tmpl w:val="E06C216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767A7FE3"/>
    <w:multiLevelType w:val="multilevel"/>
    <w:tmpl w:val="280A5B28"/>
    <w:lvl w:ilvl="0">
      <w:start w:val="10"/>
      <w:numFmt w:val="decimal"/>
      <w:lvlText w:val="%1"/>
      <w:lvlJc w:val="left"/>
      <w:pPr>
        <w:ind w:left="600" w:hanging="600"/>
      </w:pPr>
      <w:rPr>
        <w:rFonts w:hint="default"/>
        <w:b/>
      </w:rPr>
    </w:lvl>
    <w:lvl w:ilvl="1">
      <w:start w:val="2"/>
      <w:numFmt w:val="decimal"/>
      <w:lvlText w:val="%1.%2"/>
      <w:lvlJc w:val="left"/>
      <w:pPr>
        <w:ind w:left="996" w:hanging="600"/>
      </w:pPr>
      <w:rPr>
        <w:rFonts w:hint="default"/>
        <w:b/>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968" w:hanging="1800"/>
      </w:pPr>
      <w:rPr>
        <w:rFonts w:hint="default"/>
        <w:b/>
      </w:rPr>
    </w:lvl>
  </w:abstractNum>
  <w:abstractNum w:abstractNumId="11" w15:restartNumberingAfterBreak="0">
    <w:nsid w:val="77960A94"/>
    <w:multiLevelType w:val="multilevel"/>
    <w:tmpl w:val="1A3CB060"/>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
  </w:num>
  <w:num w:numId="2">
    <w:abstractNumId w:val="3"/>
  </w:num>
  <w:num w:numId="3">
    <w:abstractNumId w:val="0"/>
  </w:num>
  <w:num w:numId="4">
    <w:abstractNumId w:val="4"/>
  </w:num>
  <w:num w:numId="5">
    <w:abstractNumId w:val="4"/>
  </w:num>
  <w:num w:numId="6">
    <w:abstractNumId w:val="4"/>
  </w:num>
  <w:num w:numId="7">
    <w:abstractNumId w:val="9"/>
  </w:num>
  <w:num w:numId="8">
    <w:abstractNumId w:val="2"/>
  </w:num>
  <w:num w:numId="9">
    <w:abstractNumId w:val="11"/>
  </w:num>
  <w:num w:numId="10">
    <w:abstractNumId w:val="1"/>
  </w:num>
  <w:num w:numId="11">
    <w:abstractNumId w:val="5"/>
  </w:num>
  <w:num w:numId="12">
    <w:abstractNumId w:val="7"/>
  </w:num>
  <w:num w:numId="13">
    <w:abstractNumId w:val="6"/>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7F9"/>
    <w:rsid w:val="00013854"/>
    <w:rsid w:val="0001578A"/>
    <w:rsid w:val="00016097"/>
    <w:rsid w:val="00017ADE"/>
    <w:rsid w:val="00061751"/>
    <w:rsid w:val="00064FF0"/>
    <w:rsid w:val="000A4D5D"/>
    <w:rsid w:val="000C64BB"/>
    <w:rsid w:val="000E025F"/>
    <w:rsid w:val="000E78D1"/>
    <w:rsid w:val="00142036"/>
    <w:rsid w:val="001B36CE"/>
    <w:rsid w:val="001E7CB8"/>
    <w:rsid w:val="00212284"/>
    <w:rsid w:val="002539E9"/>
    <w:rsid w:val="00253EB8"/>
    <w:rsid w:val="00285532"/>
    <w:rsid w:val="00296E97"/>
    <w:rsid w:val="002F5432"/>
    <w:rsid w:val="00301A51"/>
    <w:rsid w:val="0030615C"/>
    <w:rsid w:val="00381F7B"/>
    <w:rsid w:val="003930CA"/>
    <w:rsid w:val="003B6080"/>
    <w:rsid w:val="003C3E4D"/>
    <w:rsid w:val="003F6A2F"/>
    <w:rsid w:val="00490D26"/>
    <w:rsid w:val="004A36B3"/>
    <w:rsid w:val="004B66F2"/>
    <w:rsid w:val="004D6196"/>
    <w:rsid w:val="004E38C7"/>
    <w:rsid w:val="005950CB"/>
    <w:rsid w:val="00604252"/>
    <w:rsid w:val="00613FF5"/>
    <w:rsid w:val="0063463E"/>
    <w:rsid w:val="00645298"/>
    <w:rsid w:val="0066790A"/>
    <w:rsid w:val="006738CD"/>
    <w:rsid w:val="0069704F"/>
    <w:rsid w:val="006A7E03"/>
    <w:rsid w:val="00705722"/>
    <w:rsid w:val="00712C86"/>
    <w:rsid w:val="007262F8"/>
    <w:rsid w:val="007622BA"/>
    <w:rsid w:val="00795C95"/>
    <w:rsid w:val="007B0D9D"/>
    <w:rsid w:val="007E0100"/>
    <w:rsid w:val="007E3C2C"/>
    <w:rsid w:val="007E714A"/>
    <w:rsid w:val="0080661C"/>
    <w:rsid w:val="00837757"/>
    <w:rsid w:val="00891AE9"/>
    <w:rsid w:val="008925AA"/>
    <w:rsid w:val="008A1624"/>
    <w:rsid w:val="008A7114"/>
    <w:rsid w:val="008B75FD"/>
    <w:rsid w:val="008D0A36"/>
    <w:rsid w:val="008E5107"/>
    <w:rsid w:val="00975147"/>
    <w:rsid w:val="009B1AA8"/>
    <w:rsid w:val="009B1DEF"/>
    <w:rsid w:val="009B2EAA"/>
    <w:rsid w:val="009B4892"/>
    <w:rsid w:val="009B6F95"/>
    <w:rsid w:val="00A2430C"/>
    <w:rsid w:val="00A316FC"/>
    <w:rsid w:val="00A402C0"/>
    <w:rsid w:val="00AC0B06"/>
    <w:rsid w:val="00B500E4"/>
    <w:rsid w:val="00B552EC"/>
    <w:rsid w:val="00B84F31"/>
    <w:rsid w:val="00B86C51"/>
    <w:rsid w:val="00BD3E1B"/>
    <w:rsid w:val="00C1391F"/>
    <w:rsid w:val="00C16A52"/>
    <w:rsid w:val="00C2502F"/>
    <w:rsid w:val="00C65A23"/>
    <w:rsid w:val="00C803F3"/>
    <w:rsid w:val="00C93B38"/>
    <w:rsid w:val="00CA36C2"/>
    <w:rsid w:val="00CA7D67"/>
    <w:rsid w:val="00CF3C76"/>
    <w:rsid w:val="00D00C0C"/>
    <w:rsid w:val="00D4039C"/>
    <w:rsid w:val="00D45B4D"/>
    <w:rsid w:val="00DC66D1"/>
    <w:rsid w:val="00DD5ECB"/>
    <w:rsid w:val="00EA7D18"/>
    <w:rsid w:val="00EB21F9"/>
    <w:rsid w:val="00F44C7E"/>
    <w:rsid w:val="00F86A1E"/>
    <w:rsid w:val="00F96CFC"/>
    <w:rsid w:val="00FA17E1"/>
    <w:rsid w:val="00FE0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B579"/>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296E97"/>
    <w:rPr>
      <w:sz w:val="16"/>
      <w:szCs w:val="16"/>
    </w:rPr>
  </w:style>
  <w:style w:type="paragraph" w:styleId="CommentText">
    <w:name w:val="annotation text"/>
    <w:basedOn w:val="Normal"/>
    <w:link w:val="CommentTextChar"/>
    <w:uiPriority w:val="99"/>
    <w:semiHidden/>
    <w:unhideWhenUsed/>
    <w:rsid w:val="00296E97"/>
    <w:pPr>
      <w:spacing w:line="240" w:lineRule="auto"/>
    </w:pPr>
    <w:rPr>
      <w:sz w:val="20"/>
      <w:szCs w:val="20"/>
    </w:rPr>
  </w:style>
  <w:style w:type="character" w:customStyle="1" w:styleId="CommentTextChar">
    <w:name w:val="Comment Text Char"/>
    <w:basedOn w:val="DefaultParagraphFont"/>
    <w:link w:val="CommentText"/>
    <w:uiPriority w:val="99"/>
    <w:semiHidden/>
    <w:rsid w:val="00296E9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96E97"/>
    <w:rPr>
      <w:b/>
      <w:bCs/>
    </w:rPr>
  </w:style>
  <w:style w:type="character" w:customStyle="1" w:styleId="CommentSubjectChar">
    <w:name w:val="Comment Subject Char"/>
    <w:basedOn w:val="CommentTextChar"/>
    <w:link w:val="CommentSubject"/>
    <w:uiPriority w:val="99"/>
    <w:semiHidden/>
    <w:rsid w:val="00296E9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296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97"/>
    <w:rPr>
      <w:rFonts w:ascii="Segoe UI" w:eastAsiaTheme="minorHAnsi" w:hAnsi="Segoe UI" w:cs="Segoe UI"/>
      <w:sz w:val="18"/>
      <w:szCs w:val="18"/>
      <w:lang w:eastAsia="en-US"/>
    </w:rPr>
  </w:style>
  <w:style w:type="paragraph" w:customStyle="1" w:styleId="PageNumbering">
    <w:name w:val="Page Numbering"/>
    <w:basedOn w:val="Footer"/>
    <w:rsid w:val="007B0D9D"/>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7B0D9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726A3CB7494097993D4EF11A953A8B"/>
        <w:category>
          <w:name w:val="General"/>
          <w:gallery w:val="placeholder"/>
        </w:category>
        <w:types>
          <w:type w:val="bbPlcHdr"/>
        </w:types>
        <w:behaviors>
          <w:behavior w:val="content"/>
        </w:behaviors>
        <w:guid w:val="{3D46C4E5-5BD3-4834-BF1E-0E6690D5240F}"/>
      </w:docPartPr>
      <w:docPartBody>
        <w:p w:rsidR="00936ADE" w:rsidRDefault="005B0E8F" w:rsidP="005B0E8F">
          <w:pPr>
            <w:pStyle w:val="52726A3CB7494097993D4EF11A953A8B"/>
          </w:pPr>
          <w:r w:rsidRPr="00FB1144">
            <w:rPr>
              <w:rStyle w:val="PlaceholderText"/>
            </w:rPr>
            <w:t>Click here to enter text.</w:t>
          </w:r>
        </w:p>
      </w:docPartBody>
    </w:docPart>
    <w:docPart>
      <w:docPartPr>
        <w:name w:val="6C6BC0983EA245BD9BD8EA0069EBA04E"/>
        <w:category>
          <w:name w:val="General"/>
          <w:gallery w:val="placeholder"/>
        </w:category>
        <w:types>
          <w:type w:val="bbPlcHdr"/>
        </w:types>
        <w:behaviors>
          <w:behavior w:val="content"/>
        </w:behaviors>
        <w:guid w:val="{2D5FBA6A-43DA-4BE9-8048-2B722023F7E3}"/>
      </w:docPartPr>
      <w:docPartBody>
        <w:p w:rsidR="004D532B" w:rsidRDefault="001C79DF">
          <w:pPr>
            <w:pStyle w:val="6C6BC0983EA245BD9BD8EA0069EBA04E"/>
          </w:pPr>
          <w:r w:rsidRPr="00FB1144">
            <w:rPr>
              <w:rStyle w:val="PlaceholderText"/>
            </w:rPr>
            <w:t>Click here to enter text.</w:t>
          </w:r>
        </w:p>
      </w:docPartBody>
    </w:docPart>
    <w:docPart>
      <w:docPartPr>
        <w:name w:val="D4213CE21FCB4D8098FC099997EA04EA"/>
        <w:category>
          <w:name w:val="General"/>
          <w:gallery w:val="placeholder"/>
        </w:category>
        <w:types>
          <w:type w:val="bbPlcHdr"/>
        </w:types>
        <w:behaviors>
          <w:behavior w:val="content"/>
        </w:behaviors>
        <w:guid w:val="{0026B4AE-133F-4084-9666-2AA95B231A46}"/>
      </w:docPartPr>
      <w:docPartBody>
        <w:p w:rsidR="004D532B" w:rsidRDefault="001C79DF">
          <w:pPr>
            <w:pStyle w:val="D4213CE21FCB4D8098FC099997EA04EA"/>
          </w:pPr>
          <w:r w:rsidRPr="00FB1144">
            <w:rPr>
              <w:rStyle w:val="PlaceholderText"/>
            </w:rPr>
            <w:t>Click here to enter text.</w:t>
          </w:r>
        </w:p>
      </w:docPartBody>
    </w:docPart>
    <w:docPart>
      <w:docPartPr>
        <w:name w:val="C47CD6B4A65E4F318D6FDCF9C1EDAD97"/>
        <w:category>
          <w:name w:val="General"/>
          <w:gallery w:val="placeholder"/>
        </w:category>
        <w:types>
          <w:type w:val="bbPlcHdr"/>
        </w:types>
        <w:behaviors>
          <w:behavior w:val="content"/>
        </w:behaviors>
        <w:guid w:val="{74076DBE-7FA2-4AB0-B1F0-F4EA32F7CCE4}"/>
      </w:docPartPr>
      <w:docPartBody>
        <w:p w:rsidR="004D532B" w:rsidRDefault="001C79DF">
          <w:pPr>
            <w:pStyle w:val="C47CD6B4A65E4F318D6FDCF9C1EDAD97"/>
          </w:pPr>
          <w:r w:rsidRPr="00FB1144">
            <w:rPr>
              <w:rStyle w:val="PlaceholderText"/>
            </w:rPr>
            <w:t>Click here to enter text.</w:t>
          </w:r>
        </w:p>
      </w:docPartBody>
    </w:docPart>
    <w:docPart>
      <w:docPartPr>
        <w:name w:val="3130DA6E40494B3BB76F97AE409D7EB0"/>
        <w:category>
          <w:name w:val="General"/>
          <w:gallery w:val="placeholder"/>
        </w:category>
        <w:types>
          <w:type w:val="bbPlcHdr"/>
        </w:types>
        <w:behaviors>
          <w:behavior w:val="content"/>
        </w:behaviors>
        <w:guid w:val="{24A16CFB-2B7A-4E9C-853A-7E9044E89598}"/>
      </w:docPartPr>
      <w:docPartBody>
        <w:p w:rsidR="004D532B" w:rsidRDefault="001C79DF">
          <w:pPr>
            <w:pStyle w:val="3130DA6E40494B3BB76F97AE409D7EB0"/>
          </w:pPr>
          <w:r w:rsidRPr="00FB1144">
            <w:rPr>
              <w:rStyle w:val="PlaceholderText"/>
            </w:rPr>
            <w:t>Click here to enter text.</w:t>
          </w:r>
        </w:p>
      </w:docPartBody>
    </w:docPart>
    <w:docPart>
      <w:docPartPr>
        <w:name w:val="6CC89BFDBAEF4F5D8766DB82FCFE04FE"/>
        <w:category>
          <w:name w:val="General"/>
          <w:gallery w:val="placeholder"/>
        </w:category>
        <w:types>
          <w:type w:val="bbPlcHdr"/>
        </w:types>
        <w:behaviors>
          <w:behavior w:val="content"/>
        </w:behaviors>
        <w:guid w:val="{3AE4CA52-6E07-4490-94A1-A713BDF1D694}"/>
      </w:docPartPr>
      <w:docPartBody>
        <w:p w:rsidR="004D532B" w:rsidRDefault="001C79DF">
          <w:pPr>
            <w:pStyle w:val="6CC89BFDBAEF4F5D8766DB82FCFE04FE"/>
          </w:pPr>
          <w:r w:rsidRPr="00FB1144">
            <w:rPr>
              <w:rStyle w:val="PlaceholderText"/>
            </w:rPr>
            <w:t>Click here to enter text.</w:t>
          </w:r>
        </w:p>
      </w:docPartBody>
    </w:docPart>
    <w:docPart>
      <w:docPartPr>
        <w:name w:val="DE8CA15A666D4B9785680A0C75CF849F"/>
        <w:category>
          <w:name w:val="General"/>
          <w:gallery w:val="placeholder"/>
        </w:category>
        <w:types>
          <w:type w:val="bbPlcHdr"/>
        </w:types>
        <w:behaviors>
          <w:behavior w:val="content"/>
        </w:behaviors>
        <w:guid w:val="{EE2CE6C4-1470-4BDC-A58C-70C98213E0F6}"/>
      </w:docPartPr>
      <w:docPartBody>
        <w:p w:rsidR="000328FA" w:rsidRDefault="00C81786" w:rsidP="00C81786">
          <w:pPr>
            <w:pStyle w:val="DE8CA15A666D4B9785680A0C75CF849F"/>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328FA"/>
    <w:rsid w:val="001C79DF"/>
    <w:rsid w:val="002F1F5C"/>
    <w:rsid w:val="003663CE"/>
    <w:rsid w:val="0038243A"/>
    <w:rsid w:val="004D532B"/>
    <w:rsid w:val="005B0E8F"/>
    <w:rsid w:val="008A3FC2"/>
    <w:rsid w:val="00936ADE"/>
    <w:rsid w:val="00B710F9"/>
    <w:rsid w:val="00C34839"/>
    <w:rsid w:val="00C81786"/>
    <w:rsid w:val="00E372BC"/>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786"/>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52726A3CB7494097993D4EF11A953A8B">
    <w:name w:val="52726A3CB7494097993D4EF11A953A8B"/>
    <w:rsid w:val="005B0E8F"/>
    <w:rPr>
      <w:lang w:eastAsia="en-GB"/>
    </w:rPr>
  </w:style>
  <w:style w:type="paragraph" w:customStyle="1" w:styleId="3B0770CA45154A7C9685EA41B0D21E52">
    <w:name w:val="3B0770CA45154A7C9685EA41B0D21E52"/>
    <w:rPr>
      <w:lang w:eastAsia="en-GB"/>
    </w:rPr>
  </w:style>
  <w:style w:type="paragraph" w:customStyle="1" w:styleId="6C6BC0983EA245BD9BD8EA0069EBA04E">
    <w:name w:val="6C6BC0983EA245BD9BD8EA0069EBA04E"/>
    <w:rPr>
      <w:lang w:eastAsia="en-GB"/>
    </w:rPr>
  </w:style>
  <w:style w:type="paragraph" w:customStyle="1" w:styleId="C96B82D551B64A288711F69A86CE9BE5">
    <w:name w:val="C96B82D551B64A288711F69A86CE9BE5"/>
    <w:rPr>
      <w:lang w:eastAsia="en-GB"/>
    </w:rPr>
  </w:style>
  <w:style w:type="paragraph" w:customStyle="1" w:styleId="D4213CE21FCB4D8098FC099997EA04EA">
    <w:name w:val="D4213CE21FCB4D8098FC099997EA04EA"/>
    <w:rPr>
      <w:lang w:eastAsia="en-GB"/>
    </w:rPr>
  </w:style>
  <w:style w:type="paragraph" w:customStyle="1" w:styleId="C47CD6B4A65E4F318D6FDCF9C1EDAD97">
    <w:name w:val="C47CD6B4A65E4F318D6FDCF9C1EDAD97"/>
    <w:rPr>
      <w:lang w:eastAsia="en-GB"/>
    </w:rPr>
  </w:style>
  <w:style w:type="paragraph" w:customStyle="1" w:styleId="3130DA6E40494B3BB76F97AE409D7EB0">
    <w:name w:val="3130DA6E40494B3BB76F97AE409D7EB0"/>
    <w:rPr>
      <w:lang w:eastAsia="en-GB"/>
    </w:rPr>
  </w:style>
  <w:style w:type="paragraph" w:customStyle="1" w:styleId="6CC89BFDBAEF4F5D8766DB82FCFE04FE">
    <w:name w:val="6CC89BFDBAEF4F5D8766DB82FCFE04FE"/>
    <w:rPr>
      <w:lang w:eastAsia="en-GB"/>
    </w:rPr>
  </w:style>
  <w:style w:type="paragraph" w:customStyle="1" w:styleId="2F7C45A5EED1460CB021976375410C16">
    <w:name w:val="2F7C45A5EED1460CB021976375410C16"/>
    <w:rsid w:val="004D532B"/>
    <w:rPr>
      <w:lang w:eastAsia="en-GB"/>
    </w:rPr>
  </w:style>
  <w:style w:type="paragraph" w:customStyle="1" w:styleId="DE8CA15A666D4B9785680A0C75CF849F">
    <w:name w:val="DE8CA15A666D4B9785680A0C75CF849F"/>
    <w:rsid w:val="00C81786"/>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A6CCB8EEC57D41A6C2D288F44F73FE" ma:contentTypeVersion="0" ma:contentTypeDescription="Create a new document." ma:contentTypeScope="" ma:versionID="b0fea7c16d49d078b00674bcd6520346">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65E56672-39CC-4E22-86BA-4A8D8E1B0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E3FE9ED</Template>
  <TotalTime>1</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Paul Goodchild</cp:lastModifiedBy>
  <cp:revision>3</cp:revision>
  <dcterms:created xsi:type="dcterms:W3CDTF">2017-10-11T15:41:00Z</dcterms:created>
  <dcterms:modified xsi:type="dcterms:W3CDTF">2017-10-11T15:42:00Z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0x010100A4A6CCB8EEC57D41A6C2D288F44F73FE</vt:lpwstr>
  </property>
  <property fmtid="{D5CDD505-2E9C-101B-9397-08002B2CF9AE}" pid="3" name="LGA Template">
    <vt:lpwstr>Template</vt:lpwstr>
  </property>
</Properties>
</file>